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9E607">
      <w:pPr>
        <w:adjustRightInd w:val="0"/>
        <w:snapToGrid w:val="0"/>
        <w:spacing w:line="700" w:lineRule="exact"/>
        <w:jc w:val="left"/>
        <w:rPr>
          <w:rFonts w:hint="eastAsia" w:ascii="方正小标宋简体" w:hAnsi="方正小标宋简体" w:eastAsia="方正小标宋简体" w:cs="方正小标宋简体"/>
          <w:sz w:val="44"/>
          <w:szCs w:val="44"/>
        </w:rPr>
      </w:pPr>
      <w:r>
        <w:rPr>
          <w:rFonts w:hint="eastAsia" w:ascii="黑体" w:hAnsi="黑体" w:eastAsia="黑体" w:cs="黑体"/>
          <w:color w:val="000000" w:themeColor="text1"/>
          <w:sz w:val="32"/>
          <w:szCs w:val="32"/>
          <w14:textFill>
            <w14:solidFill>
              <w14:schemeClr w14:val="tx1"/>
            </w14:solidFill>
          </w14:textFill>
        </w:rPr>
        <w:t>附件</w:t>
      </w:r>
      <w:bookmarkStart w:id="12" w:name="_GoBack"/>
      <w:bookmarkEnd w:id="12"/>
    </w:p>
    <w:p w14:paraId="4B77B39C">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天津市第一中心医院</w:t>
      </w:r>
    </w:p>
    <w:p w14:paraId="25F442C5">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智慧医院网络安全与信息化项目</w:t>
      </w:r>
    </w:p>
    <w:p w14:paraId="5C44709D">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44"/>
          <w:szCs w:val="44"/>
        </w:rPr>
        <w:t>实施工作制度</w:t>
      </w:r>
    </w:p>
    <w:p w14:paraId="746DB07D">
      <w:pPr>
        <w:pStyle w:val="2"/>
        <w:jc w:val="center"/>
        <w:rPr>
          <w:rFonts w:ascii="黑体" w:hAnsi="黑体" w:eastAsia="黑体"/>
          <w:b w:val="0"/>
        </w:rPr>
      </w:pPr>
      <w:r>
        <w:rPr>
          <w:rFonts w:hint="eastAsia" w:ascii="黑体" w:hAnsi="黑体" w:eastAsia="黑体"/>
          <w:b w:val="0"/>
        </w:rPr>
        <w:t>第一章 总则</w:t>
      </w:r>
    </w:p>
    <w:p w14:paraId="51AA5322">
      <w:pPr>
        <w:spacing w:line="56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第一条</w:t>
      </w:r>
      <w:r>
        <w:rPr>
          <w:rFonts w:hint="eastAsia" w:ascii="仿宋" w:hAnsi="仿宋" w:eastAsia="仿宋" w:cs="仿宋"/>
          <w:snapToGrid w:val="0"/>
          <w:kern w:val="0"/>
          <w:sz w:val="32"/>
          <w:szCs w:val="32"/>
        </w:rPr>
        <w:t xml:space="preserve"> </w:t>
      </w:r>
      <w:r>
        <w:rPr>
          <w:rFonts w:hint="eastAsia" w:ascii="仿宋" w:hAnsi="仿宋" w:eastAsia="仿宋" w:cs="宋体"/>
          <w:kern w:val="0"/>
          <w:sz w:val="32"/>
          <w:szCs w:val="32"/>
        </w:rPr>
        <w:t>根据国家法律法规及信息化建设相关管理规定、医疗行业信息化技术和建设标准规范以及医院智慧医院网络安全与信息化建设管理委员会的工作原则要求，制定本制度。</w:t>
      </w:r>
    </w:p>
    <w:p w14:paraId="5EC51558">
      <w:pPr>
        <w:tabs>
          <w:tab w:val="left" w:pos="4973"/>
        </w:tabs>
        <w:spacing w:line="560" w:lineRule="exact"/>
        <w:ind w:firstLine="643" w:firstLineChars="200"/>
        <w:rPr>
          <w:rFonts w:ascii="仿宋" w:hAnsi="仿宋" w:eastAsia="仿宋" w:cs="宋体"/>
          <w:kern w:val="0"/>
          <w:sz w:val="32"/>
          <w:szCs w:val="32"/>
        </w:rPr>
      </w:pPr>
      <w:r>
        <w:rPr>
          <w:rFonts w:hint="eastAsia" w:ascii="仿宋" w:hAnsi="仿宋" w:eastAsia="仿宋" w:cs="宋体"/>
          <w:b/>
          <w:kern w:val="0"/>
          <w:sz w:val="32"/>
          <w:szCs w:val="32"/>
        </w:rPr>
        <w:t>第二条</w:t>
      </w:r>
      <w:r>
        <w:rPr>
          <w:rFonts w:hint="eastAsia" w:ascii="仿宋" w:hAnsi="仿宋" w:eastAsia="仿宋" w:cs="仿宋"/>
          <w:b/>
          <w:bCs/>
          <w:sz w:val="32"/>
          <w:szCs w:val="32"/>
        </w:rPr>
        <w:t xml:space="preserve"> </w:t>
      </w:r>
      <w:r>
        <w:rPr>
          <w:rFonts w:hint="eastAsia" w:ascii="仿宋" w:hAnsi="仿宋" w:eastAsia="仿宋" w:cs="宋体"/>
          <w:kern w:val="0"/>
          <w:sz w:val="32"/>
          <w:szCs w:val="32"/>
        </w:rPr>
        <w:t>信息处作为智慧医院网络安全与信息化建设项目实施部门，其职能包括软件系统建设技术支持、硬件系统建设实施、日常数据管理、系统集成项目组织与支撑、跨部门协作与培训以及安全与隐私保护、系统运行维护等内容。</w:t>
      </w:r>
    </w:p>
    <w:p w14:paraId="7B9AC99F">
      <w:pPr>
        <w:tabs>
          <w:tab w:val="left" w:pos="4973"/>
        </w:tabs>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信息处负责项目实施（以下简称“项目”）内容包括需求提出或支持、市场调研组织与支持、初步论证组织与实施（技术路线与预算）、审批后方案测试验证组织与实施、招投标方案形成与论证的组织与实施、落地实施与部署、项目变更、项目初步验收、培训与推广、日常数据管理、维护与升级、供应商评价等。</w:t>
      </w:r>
    </w:p>
    <w:p w14:paraId="174B580C">
      <w:pPr>
        <w:snapToGrid w:val="0"/>
        <w:spacing w:line="560" w:lineRule="exact"/>
        <w:ind w:firstLine="643" w:firstLineChars="200"/>
        <w:rPr>
          <w:rFonts w:ascii="仿宋" w:hAnsi="仿宋" w:eastAsia="仿宋"/>
          <w:sz w:val="32"/>
          <w:szCs w:val="32"/>
        </w:rPr>
      </w:pPr>
      <w:r>
        <w:rPr>
          <w:rFonts w:hint="eastAsia" w:ascii="仿宋" w:hAnsi="仿宋" w:eastAsia="仿宋"/>
          <w:b/>
          <w:bCs/>
          <w:sz w:val="32"/>
          <w:szCs w:val="32"/>
        </w:rPr>
        <w:t>第三条</w:t>
      </w:r>
      <w:r>
        <w:rPr>
          <w:rFonts w:hint="eastAsia" w:ascii="仿宋" w:hAnsi="仿宋" w:eastAsia="仿宋"/>
          <w:sz w:val="32"/>
          <w:szCs w:val="32"/>
        </w:rPr>
        <w:t xml:space="preserve"> 本制度所称项目，</w:t>
      </w:r>
      <w:bookmarkStart w:id="0" w:name="_Hlk181733001"/>
      <w:r>
        <w:rPr>
          <w:rFonts w:hint="eastAsia" w:ascii="仿宋" w:hAnsi="仿宋" w:eastAsia="仿宋" w:cs="仿宋"/>
          <w:sz w:val="32"/>
          <w:szCs w:val="32"/>
        </w:rPr>
        <w:t>包括医院层级的公共基础设施类与专业科室、行政部门需要建设的专用类；在此基础上根据预算核准结果再分为一般项目、重要项目和重大项目。</w:t>
      </w:r>
      <w:bookmarkEnd w:id="0"/>
    </w:p>
    <w:p w14:paraId="71000D7E">
      <w:pPr>
        <w:snapToGrid w:val="0"/>
        <w:spacing w:line="560" w:lineRule="exact"/>
        <w:ind w:firstLine="640" w:firstLineChars="200"/>
        <w:rPr>
          <w:rFonts w:ascii="仿宋" w:hAnsi="仿宋" w:eastAsia="仿宋" w:cs="仿宋"/>
          <w:sz w:val="32"/>
          <w:szCs w:val="32"/>
        </w:rPr>
      </w:pPr>
      <w:r>
        <w:rPr>
          <w:rFonts w:hint="eastAsia" w:ascii="仿宋" w:hAnsi="仿宋" w:eastAsia="仿宋"/>
          <w:sz w:val="32"/>
          <w:szCs w:val="32"/>
        </w:rPr>
        <w:t>医院公共基础设施类项目，信息处作为需求提出方，由信息处在完成可研方案基础上提请智医办前置审核；</w:t>
      </w:r>
      <w:r>
        <w:rPr>
          <w:rFonts w:hint="eastAsia" w:ascii="仿宋" w:hAnsi="仿宋" w:eastAsia="仿宋" w:cs="仿宋"/>
          <w:sz w:val="32"/>
          <w:szCs w:val="32"/>
        </w:rPr>
        <w:t>专用类由项目需求提出部门作为需求方，由信息处协助职能处室在</w:t>
      </w:r>
      <w:r>
        <w:rPr>
          <w:rFonts w:hint="eastAsia" w:ascii="仿宋" w:hAnsi="仿宋" w:eastAsia="仿宋"/>
          <w:sz w:val="32"/>
          <w:szCs w:val="32"/>
        </w:rPr>
        <w:t>完成可研方案基础上，由职能处室</w:t>
      </w:r>
      <w:r>
        <w:rPr>
          <w:rFonts w:hint="eastAsia" w:ascii="仿宋" w:hAnsi="仿宋" w:eastAsia="仿宋" w:cs="仿宋"/>
          <w:sz w:val="32"/>
          <w:szCs w:val="32"/>
        </w:rPr>
        <w:t>作为需求提出方提请智医办前置审核。</w:t>
      </w:r>
    </w:p>
    <w:p w14:paraId="43CD0C12">
      <w:pPr>
        <w:snapToGrid w:val="0"/>
        <w:spacing w:line="560" w:lineRule="exact"/>
        <w:ind w:firstLine="640" w:firstLineChars="200"/>
        <w:rPr>
          <w:rFonts w:ascii="仿宋" w:hAnsi="仿宋" w:eastAsia="仿宋"/>
          <w:sz w:val="32"/>
          <w:szCs w:val="32"/>
        </w:rPr>
      </w:pPr>
      <w:bookmarkStart w:id="1" w:name="_Hlk181733025"/>
      <w:r>
        <w:rPr>
          <w:rFonts w:hint="eastAsia" w:ascii="仿宋" w:hAnsi="仿宋" w:eastAsia="仿宋"/>
          <w:sz w:val="32"/>
          <w:szCs w:val="32"/>
        </w:rPr>
        <w:t>重大项目是指预算200万元及以上的项目，</w:t>
      </w:r>
      <w:bookmarkStart w:id="2" w:name="OLE_LINK5"/>
      <w:bookmarkStart w:id="3" w:name="OLE_LINK6"/>
      <w:r>
        <w:rPr>
          <w:rFonts w:hint="eastAsia" w:ascii="仿宋" w:hAnsi="仿宋" w:eastAsia="仿宋"/>
          <w:sz w:val="32"/>
          <w:szCs w:val="32"/>
        </w:rPr>
        <w:t>技术复杂、专业性较强的项目，或者主管预算单位或医院认定的其他重大项目</w:t>
      </w:r>
      <w:bookmarkEnd w:id="2"/>
      <w:bookmarkEnd w:id="3"/>
      <w:r>
        <w:rPr>
          <w:rFonts w:hint="eastAsia" w:ascii="仿宋" w:hAnsi="仿宋" w:eastAsia="仿宋"/>
          <w:sz w:val="32"/>
          <w:szCs w:val="32"/>
        </w:rPr>
        <w:t>。</w:t>
      </w:r>
    </w:p>
    <w:bookmarkEnd w:id="1"/>
    <w:p w14:paraId="4191E9EF">
      <w:pPr>
        <w:snapToGrid w:val="0"/>
        <w:spacing w:line="560" w:lineRule="exact"/>
        <w:ind w:firstLine="640" w:firstLineChars="200"/>
        <w:rPr>
          <w:rFonts w:ascii="仿宋" w:hAnsi="仿宋" w:eastAsia="仿宋"/>
          <w:sz w:val="32"/>
          <w:szCs w:val="32"/>
        </w:rPr>
      </w:pPr>
      <w:bookmarkStart w:id="4" w:name="_Hlk181733042"/>
      <w:r>
        <w:rPr>
          <w:rFonts w:hint="eastAsia" w:ascii="仿宋" w:hAnsi="仿宋" w:eastAsia="仿宋"/>
          <w:sz w:val="32"/>
          <w:szCs w:val="32"/>
        </w:rPr>
        <w:t>重要项目是指除重大项目以外，单项预算金额为50万元及以上的项目或医院认定的其他重要项目。</w:t>
      </w:r>
    </w:p>
    <w:bookmarkEnd w:id="4"/>
    <w:p w14:paraId="41E567D8">
      <w:pPr>
        <w:tabs>
          <w:tab w:val="left" w:pos="4973"/>
        </w:tabs>
        <w:spacing w:line="560" w:lineRule="exact"/>
        <w:ind w:firstLine="640" w:firstLineChars="200"/>
        <w:rPr>
          <w:rFonts w:ascii="仿宋" w:hAnsi="仿宋" w:eastAsia="仿宋" w:cs="仿宋"/>
          <w:b/>
          <w:bCs/>
          <w:sz w:val="32"/>
          <w:szCs w:val="32"/>
        </w:rPr>
      </w:pPr>
      <w:bookmarkStart w:id="5" w:name="_Hlk181733055"/>
      <w:r>
        <w:rPr>
          <w:rFonts w:hint="eastAsia" w:ascii="仿宋" w:hAnsi="仿宋" w:eastAsia="仿宋"/>
          <w:sz w:val="32"/>
          <w:szCs w:val="32"/>
        </w:rPr>
        <w:t>一般项目是指除重大和重要项目以外的项目。</w:t>
      </w:r>
      <w:bookmarkEnd w:id="5"/>
    </w:p>
    <w:p w14:paraId="339DDC3E">
      <w:pPr>
        <w:tabs>
          <w:tab w:val="left" w:pos="4973"/>
        </w:tabs>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xml:space="preserve"> 项目实施管理的基本原则</w:t>
      </w:r>
    </w:p>
    <w:p w14:paraId="087EDBE0">
      <w:pPr>
        <w:tabs>
          <w:tab w:val="left" w:pos="4973"/>
        </w:tabs>
        <w:spacing w:line="560" w:lineRule="exact"/>
        <w:ind w:firstLine="640" w:firstLineChars="200"/>
        <w:rPr>
          <w:rFonts w:ascii="仿宋" w:hAnsi="仿宋" w:eastAsia="仿宋" w:cs="仿宋"/>
          <w:sz w:val="32"/>
          <w:szCs w:val="32"/>
        </w:rPr>
      </w:pPr>
      <w:r>
        <w:rPr>
          <w:rFonts w:hint="eastAsia" w:ascii="仿宋" w:hAnsi="仿宋" w:eastAsia="仿宋" w:cs="宋体"/>
          <w:kern w:val="0"/>
          <w:sz w:val="32"/>
          <w:szCs w:val="32"/>
        </w:rPr>
        <w:t>（一）</w:t>
      </w:r>
      <w:r>
        <w:rPr>
          <w:rFonts w:hint="eastAsia" w:ascii="仿宋" w:hAnsi="仿宋" w:eastAsia="仿宋" w:cs="仿宋"/>
          <w:sz w:val="32"/>
          <w:szCs w:val="32"/>
        </w:rPr>
        <w:t>合规性原则：严格遵守</w:t>
      </w:r>
      <w:r>
        <w:rPr>
          <w:rFonts w:hint="eastAsia" w:ascii="仿宋" w:hAnsi="仿宋" w:eastAsia="仿宋" w:cs="Times New Roman"/>
          <w:sz w:val="32"/>
          <w:szCs w:val="32"/>
        </w:rPr>
        <w:t>根据国务院、天津市人民政府相关上位法规</w:t>
      </w:r>
      <w:r>
        <w:rPr>
          <w:rFonts w:hint="eastAsia" w:ascii="仿宋" w:hAnsi="仿宋" w:eastAsia="仿宋" w:cs="仿宋"/>
          <w:sz w:val="32"/>
          <w:szCs w:val="32"/>
        </w:rPr>
        <w:t>，遵从统筹整合、厉行节约、共享开放、杜绝重复建设的信息化建设基本原则。</w:t>
      </w:r>
    </w:p>
    <w:p w14:paraId="6E844872">
      <w:pPr>
        <w:tabs>
          <w:tab w:val="left" w:pos="4973"/>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（二）目标导向原则：明确目标，分阶段目标分解并强化绩效驱动管理；</w:t>
      </w:r>
    </w:p>
    <w:p w14:paraId="31B75412">
      <w:pPr>
        <w:tabs>
          <w:tab w:val="left" w:pos="4973"/>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（三）组织协同原则：明确项目管理组织结构及岗位职责，加强信息技术人才梯队建设；</w:t>
      </w:r>
    </w:p>
    <w:p w14:paraId="703A3796">
      <w:pPr>
        <w:tabs>
          <w:tab w:val="left" w:pos="4973"/>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（四）风险控制与预算控制原则：定期开展风险评估，必要时开展专项风险评估；严格预算控制，提高通用设备能力；</w:t>
      </w:r>
    </w:p>
    <w:p w14:paraId="071342B6">
      <w:pPr>
        <w:tabs>
          <w:tab w:val="left" w:pos="4973"/>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（五）全局统筹与持续改进原则：加强流程标准化建设，平衡质量、成本、进度关系，有效借鉴历史成功经验，建立持续改进机制；</w:t>
      </w:r>
    </w:p>
    <w:p w14:paraId="5200F1AE">
      <w:pPr>
        <w:tabs>
          <w:tab w:val="left" w:pos="4973"/>
        </w:tabs>
        <w:spacing w:line="560" w:lineRule="exact"/>
        <w:ind w:firstLine="640" w:firstLineChars="200"/>
        <w:rPr>
          <w:rFonts w:ascii="黑体" w:hAnsi="黑体" w:eastAsia="黑体"/>
          <w:sz w:val="32"/>
          <w:szCs w:val="32"/>
        </w:rPr>
      </w:pPr>
      <w:r>
        <w:rPr>
          <w:rFonts w:hint="eastAsia" w:ascii="仿宋" w:hAnsi="仿宋" w:eastAsia="仿宋" w:cs="仿宋"/>
          <w:sz w:val="32"/>
          <w:szCs w:val="32"/>
        </w:rPr>
        <w:t>（六）遵循院党委工作分工和安排，按照信息处职能履职，支撑医院智慧医院网络安全与信息化建设在顶层设计、科学准入、项目运维、安全与实施上职责明确、权利与责任清晰。</w:t>
      </w:r>
    </w:p>
    <w:p w14:paraId="6AFB557E">
      <w:pPr>
        <w:pStyle w:val="2"/>
        <w:jc w:val="center"/>
        <w:rPr>
          <w:rFonts w:ascii="黑体" w:hAnsi="黑体" w:eastAsia="黑体"/>
          <w:b w:val="0"/>
        </w:rPr>
      </w:pPr>
      <w:r>
        <w:rPr>
          <w:rFonts w:hint="eastAsia" w:ascii="黑体" w:hAnsi="黑体" w:eastAsia="黑体"/>
          <w:b w:val="0"/>
        </w:rPr>
        <w:t>第二章 相关机构和职责</w:t>
      </w:r>
    </w:p>
    <w:p w14:paraId="02B7FD5F">
      <w:pPr>
        <w:snapToGrid w:val="0"/>
        <w:spacing w:line="560" w:lineRule="exact"/>
        <w:ind w:firstLine="643" w:firstLineChars="200"/>
        <w:rPr>
          <w:rFonts w:ascii="仿宋" w:hAnsi="仿宋" w:eastAsia="仿宋" w:cs="Times New Roman"/>
          <w:sz w:val="32"/>
          <w:szCs w:val="32"/>
        </w:rPr>
      </w:pPr>
      <w:r>
        <w:rPr>
          <w:rFonts w:hint="eastAsia" w:ascii="仿宋" w:hAnsi="仿宋" w:eastAsia="仿宋"/>
          <w:b/>
          <w:sz w:val="32"/>
          <w:szCs w:val="32"/>
        </w:rPr>
        <w:t>第</w:t>
      </w:r>
      <w:r>
        <w:rPr>
          <w:rFonts w:hint="eastAsia" w:ascii="仿宋" w:hAnsi="仿宋" w:eastAsia="仿宋" w:cs="Times New Roman"/>
          <w:b/>
          <w:bCs/>
          <w:sz w:val="32"/>
          <w:szCs w:val="32"/>
        </w:rPr>
        <w:t>五</w:t>
      </w:r>
      <w:r>
        <w:rPr>
          <w:rFonts w:hint="eastAsia" w:ascii="仿宋" w:hAnsi="仿宋" w:eastAsia="仿宋"/>
          <w:b/>
          <w:sz w:val="32"/>
          <w:szCs w:val="32"/>
        </w:rPr>
        <w:t xml:space="preserve">条 </w:t>
      </w:r>
      <w:r>
        <w:rPr>
          <w:rFonts w:hint="eastAsia" w:ascii="仿宋" w:hAnsi="仿宋" w:eastAsia="仿宋"/>
          <w:sz w:val="32"/>
          <w:szCs w:val="32"/>
        </w:rPr>
        <w:t>在</w:t>
      </w:r>
      <w:r>
        <w:rPr>
          <w:rFonts w:hint="eastAsia" w:ascii="仿宋" w:hAnsi="仿宋" w:eastAsia="仿宋" w:cs="Times New Roman"/>
          <w:sz w:val="32"/>
          <w:szCs w:val="32"/>
        </w:rPr>
        <w:t>智慧医院网络安全与信息化建设项目管理委员会（以下简称“委员会”）领导下，</w:t>
      </w:r>
      <w:bookmarkStart w:id="6" w:name="_Hlk202967670"/>
      <w:r>
        <w:rPr>
          <w:rFonts w:hint="eastAsia" w:ascii="仿宋" w:hAnsi="仿宋" w:eastAsia="仿宋" w:cs="Times New Roman"/>
          <w:sz w:val="32"/>
          <w:szCs w:val="32"/>
        </w:rPr>
        <w:t>智慧医院建设管理办公室</w:t>
      </w:r>
      <w:bookmarkEnd w:id="6"/>
      <w:r>
        <w:rPr>
          <w:rFonts w:hint="eastAsia" w:ascii="仿宋" w:hAnsi="仿宋" w:eastAsia="仿宋" w:cs="Times New Roman"/>
          <w:sz w:val="32"/>
          <w:szCs w:val="32"/>
        </w:rPr>
        <w:t>、信息处依据上位法规，形成相互支持、相互监督的项目</w:t>
      </w:r>
      <w:r>
        <w:rPr>
          <w:rFonts w:hint="eastAsia" w:ascii="仿宋" w:hAnsi="仿宋" w:eastAsia="仿宋"/>
          <w:sz w:val="32"/>
          <w:szCs w:val="32"/>
        </w:rPr>
        <w:t>管理体系，实施项目管理。</w:t>
      </w:r>
    </w:p>
    <w:p w14:paraId="5A463E5D">
      <w:pPr>
        <w:pStyle w:val="13"/>
        <w:snapToGrid w:val="0"/>
        <w:spacing w:line="560" w:lineRule="exact"/>
        <w:ind w:firstLine="643"/>
        <w:rPr>
          <w:rFonts w:ascii="仿宋" w:hAnsi="仿宋" w:eastAsia="仿宋"/>
          <w:sz w:val="32"/>
          <w:szCs w:val="32"/>
        </w:rPr>
      </w:pPr>
      <w:r>
        <w:rPr>
          <w:rFonts w:hint="eastAsia" w:ascii="仿宋" w:hAnsi="仿宋" w:eastAsia="仿宋" w:cs="Times New Roman"/>
          <w:b/>
          <w:bCs/>
          <w:sz w:val="32"/>
          <w:szCs w:val="32"/>
        </w:rPr>
        <w:t xml:space="preserve">第六条 </w:t>
      </w:r>
      <w:r>
        <w:rPr>
          <w:rFonts w:hint="eastAsia" w:ascii="仿宋" w:hAnsi="仿宋" w:eastAsia="仿宋" w:cs="Times New Roman"/>
          <w:sz w:val="32"/>
          <w:szCs w:val="32"/>
        </w:rPr>
        <w:t>委员会是医院智慧医院网络安全与信息化建设项目管理工作的领导</w:t>
      </w:r>
      <w:bookmarkStart w:id="7" w:name="OLE_LINK3"/>
      <w:bookmarkStart w:id="8" w:name="_Hlk202968445"/>
      <w:r>
        <w:rPr>
          <w:rFonts w:hint="eastAsia" w:ascii="仿宋" w:hAnsi="仿宋" w:eastAsia="仿宋" w:cs="Times New Roman"/>
          <w:sz w:val="32"/>
          <w:szCs w:val="32"/>
        </w:rPr>
        <w:t>机构；智医办是项目管理职能部门、信息处是项目实施的职能部门。</w:t>
      </w:r>
    </w:p>
    <w:bookmarkEnd w:id="7"/>
    <w:bookmarkEnd w:id="8"/>
    <w:p w14:paraId="203C27CB">
      <w:pPr>
        <w:snapToGrid w:val="0"/>
        <w:spacing w:line="560" w:lineRule="exact"/>
        <w:ind w:firstLine="643" w:firstLineChars="200"/>
        <w:rPr>
          <w:rFonts w:ascii="仿宋" w:hAnsi="仿宋" w:eastAsia="仿宋"/>
          <w:sz w:val="32"/>
          <w:szCs w:val="32"/>
        </w:rPr>
      </w:pPr>
      <w:r>
        <w:rPr>
          <w:rFonts w:hint="eastAsia" w:ascii="仿宋" w:hAnsi="仿宋" w:eastAsia="仿宋"/>
          <w:b/>
          <w:bCs/>
          <w:sz w:val="32"/>
          <w:szCs w:val="32"/>
        </w:rPr>
        <w:t>第七条</w:t>
      </w:r>
      <w:r>
        <w:rPr>
          <w:rFonts w:hint="eastAsia" w:ascii="仿宋" w:hAnsi="仿宋" w:eastAsia="仿宋"/>
          <w:sz w:val="32"/>
          <w:szCs w:val="32"/>
        </w:rPr>
        <w:t xml:space="preserve"> 信息化项目立项申请部门是项目需求部门，主要职责为：</w:t>
      </w:r>
    </w:p>
    <w:p w14:paraId="02626045">
      <w:pPr>
        <w:snapToGrid w:val="0"/>
        <w:spacing w:line="560" w:lineRule="exact"/>
        <w:ind w:firstLine="640" w:firstLineChars="200"/>
        <w:rPr>
          <w:rFonts w:ascii="仿宋" w:hAnsi="仿宋" w:eastAsia="仿宋"/>
          <w:sz w:val="32"/>
          <w:szCs w:val="32"/>
        </w:rPr>
      </w:pPr>
      <w:bookmarkStart w:id="9" w:name="_Hlk181701296"/>
      <w:r>
        <w:rPr>
          <w:rFonts w:hint="eastAsia" w:ascii="仿宋" w:hAnsi="仿宋" w:eastAsia="仿宋"/>
          <w:sz w:val="32"/>
          <w:szCs w:val="32"/>
        </w:rPr>
        <w:t>（一）负责编制（信息处配合）项目需求书、前置审核资料；</w:t>
      </w:r>
    </w:p>
    <w:p w14:paraId="0F3F0E8C">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（二）负责组织开展（信息处配合）市场调研；</w:t>
      </w:r>
    </w:p>
    <w:p w14:paraId="5F5A2F21">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（三）提出信息化项目建设内容、建设方式、预算、立项申请等，并履行审批手续；</w:t>
      </w:r>
    </w:p>
    <w:p w14:paraId="4A06B098">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（四）立项申请审批通过后，按照医院全面预算管理制度执行年度预算申报工作；</w:t>
      </w:r>
    </w:p>
    <w:p w14:paraId="74F77540">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（五）预算批复后，按照医院采购管理制度，配合信息处/</w:t>
      </w:r>
      <w:r>
        <w:rPr>
          <w:rFonts w:hint="eastAsia" w:ascii="仿宋" w:hAnsi="仿宋" w:eastAsia="仿宋" w:cs="仿宋"/>
          <w:sz w:val="32"/>
          <w:szCs w:val="32"/>
        </w:rPr>
        <w:t>智医办</w:t>
      </w:r>
      <w:r>
        <w:rPr>
          <w:rFonts w:hint="eastAsia" w:ascii="仿宋" w:hAnsi="仿宋" w:eastAsia="仿宋"/>
          <w:sz w:val="32"/>
          <w:szCs w:val="32"/>
        </w:rPr>
        <w:t>完成年度采购计划编审工作；</w:t>
      </w:r>
    </w:p>
    <w:p w14:paraId="2F725CD7">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（六）配合信息处开展项目采购工作；</w:t>
      </w:r>
    </w:p>
    <w:p w14:paraId="6698AB4F">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（七）按照医院合同管理制度组织开展合同签订、续订工作；</w:t>
      </w:r>
    </w:p>
    <w:p w14:paraId="79F97CB4">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（八）配合信息处/</w:t>
      </w:r>
      <w:r>
        <w:rPr>
          <w:rFonts w:hint="eastAsia" w:ascii="仿宋" w:hAnsi="仿宋" w:eastAsia="仿宋" w:cs="仿宋"/>
          <w:sz w:val="32"/>
          <w:szCs w:val="32"/>
        </w:rPr>
        <w:t>智医办</w:t>
      </w:r>
      <w:r>
        <w:rPr>
          <w:rFonts w:hint="eastAsia" w:ascii="仿宋" w:hAnsi="仿宋" w:eastAsia="仿宋"/>
          <w:sz w:val="32"/>
          <w:szCs w:val="32"/>
        </w:rPr>
        <w:t>开展项目</w:t>
      </w:r>
      <w:r>
        <w:rPr>
          <w:rFonts w:ascii="仿宋" w:hAnsi="仿宋" w:eastAsia="仿宋" w:cs="仿宋"/>
          <w:sz w:val="32"/>
          <w:szCs w:val="32"/>
        </w:rPr>
        <w:t>部署与实施、</w:t>
      </w:r>
      <w:r>
        <w:rPr>
          <w:rFonts w:hint="eastAsia" w:ascii="仿宋" w:hAnsi="仿宋" w:eastAsia="仿宋" w:cs="仿宋"/>
          <w:sz w:val="32"/>
          <w:szCs w:val="32"/>
        </w:rPr>
        <w:t>项目变更、项目验收、</w:t>
      </w:r>
      <w:r>
        <w:rPr>
          <w:rFonts w:ascii="仿宋" w:hAnsi="仿宋" w:eastAsia="仿宋" w:cs="仿宋"/>
          <w:sz w:val="32"/>
          <w:szCs w:val="32"/>
        </w:rPr>
        <w:t>培训与推广、数据管理与治理、维护与升级</w:t>
      </w:r>
      <w:r>
        <w:rPr>
          <w:rFonts w:hint="eastAsia" w:ascii="仿宋" w:hAnsi="仿宋" w:eastAsia="仿宋" w:cs="仿宋"/>
          <w:sz w:val="32"/>
          <w:szCs w:val="32"/>
        </w:rPr>
        <w:t>、供应商评价等各项工作；</w:t>
      </w:r>
    </w:p>
    <w:p w14:paraId="45CEAC64">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（九）其他需要执行或配合执行的项目管理工作。</w:t>
      </w:r>
    </w:p>
    <w:bookmarkEnd w:id="9"/>
    <w:p w14:paraId="78201324">
      <w:pPr>
        <w:snapToGrid w:val="0"/>
        <w:spacing w:line="560" w:lineRule="exact"/>
        <w:ind w:firstLine="643" w:firstLineChars="200"/>
        <w:rPr>
          <w:rFonts w:ascii="黑体" w:hAnsi="黑体" w:eastAsia="黑体"/>
        </w:rPr>
      </w:pPr>
      <w:r>
        <w:rPr>
          <w:rFonts w:hint="eastAsia" w:ascii="仿宋" w:hAnsi="仿宋" w:eastAsia="仿宋"/>
          <w:b/>
          <w:bCs/>
          <w:sz w:val="32"/>
          <w:szCs w:val="32"/>
        </w:rPr>
        <w:t>第</w:t>
      </w:r>
      <w:r>
        <w:rPr>
          <w:rFonts w:hint="eastAsia" w:ascii="仿宋" w:hAnsi="仿宋" w:eastAsia="仿宋"/>
          <w:b/>
          <w:bCs/>
          <w:sz w:val="32"/>
          <w:szCs w:val="32"/>
          <w:lang w:val="en-US" w:eastAsia="zh-CN"/>
        </w:rPr>
        <w:t>八</w:t>
      </w:r>
      <w:r>
        <w:rPr>
          <w:rFonts w:hint="eastAsia" w:ascii="仿宋" w:hAnsi="仿宋" w:eastAsia="仿宋"/>
          <w:b/>
          <w:bCs/>
          <w:sz w:val="32"/>
          <w:szCs w:val="32"/>
        </w:rPr>
        <w:t>条</w:t>
      </w:r>
      <w:r>
        <w:rPr>
          <w:rFonts w:hint="eastAsia" w:ascii="仿宋" w:hAnsi="仿宋" w:eastAsia="仿宋"/>
          <w:sz w:val="32"/>
          <w:szCs w:val="32"/>
        </w:rPr>
        <w:t xml:space="preserve"> 审计处、纪委办公室对项目管理工作实施监督，财务物价处对项目资金的使用情况进行审核与监控。</w:t>
      </w:r>
    </w:p>
    <w:p w14:paraId="14723BFE">
      <w:pPr>
        <w:pStyle w:val="2"/>
        <w:jc w:val="center"/>
        <w:rPr>
          <w:rFonts w:ascii="黑体" w:hAnsi="黑体" w:eastAsia="黑体"/>
          <w:b w:val="0"/>
        </w:rPr>
      </w:pPr>
      <w:r>
        <w:rPr>
          <w:rFonts w:hint="eastAsia" w:ascii="黑体" w:hAnsi="黑体" w:eastAsia="黑体"/>
          <w:b w:val="0"/>
        </w:rPr>
        <w:t>第三章 项目实施管理</w:t>
      </w:r>
    </w:p>
    <w:p w14:paraId="5F444FDE">
      <w:pPr>
        <w:tabs>
          <w:tab w:val="left" w:pos="4973"/>
        </w:tabs>
        <w:spacing w:line="560" w:lineRule="exact"/>
        <w:ind w:firstLine="643" w:firstLineChars="200"/>
        <w:rPr>
          <w:rFonts w:ascii="仿宋" w:hAnsi="仿宋" w:eastAsia="仿宋" w:cs="仿宋"/>
          <w:snapToGrid w:val="0"/>
          <w:kern w:val="0"/>
          <w:sz w:val="32"/>
          <w:szCs w:val="32"/>
        </w:rPr>
      </w:pPr>
      <w:r>
        <w:rPr>
          <w:rFonts w:hint="eastAsia" w:ascii="仿宋" w:hAnsi="仿宋" w:eastAsia="仿宋" w:cs="仿宋"/>
          <w:b/>
          <w:bCs/>
          <w:snapToGrid w:val="0"/>
          <w:kern w:val="0"/>
          <w:sz w:val="32"/>
          <w:szCs w:val="32"/>
        </w:rPr>
        <w:t>第</w:t>
      </w:r>
      <w:r>
        <w:rPr>
          <w:rFonts w:hint="eastAsia" w:ascii="仿宋" w:hAnsi="仿宋" w:eastAsia="仿宋" w:cs="仿宋"/>
          <w:b/>
          <w:bCs/>
          <w:snapToGrid w:val="0"/>
          <w:kern w:val="0"/>
          <w:sz w:val="32"/>
          <w:szCs w:val="32"/>
          <w:lang w:val="en-US" w:eastAsia="zh-CN"/>
        </w:rPr>
        <w:t>九</w:t>
      </w:r>
      <w:r>
        <w:rPr>
          <w:rFonts w:hint="eastAsia" w:ascii="仿宋" w:hAnsi="仿宋" w:eastAsia="仿宋" w:cs="仿宋"/>
          <w:b/>
          <w:bCs/>
          <w:snapToGrid w:val="0"/>
          <w:kern w:val="0"/>
          <w:sz w:val="32"/>
          <w:szCs w:val="32"/>
        </w:rPr>
        <w:t xml:space="preserve">条 </w:t>
      </w:r>
      <w:r>
        <w:rPr>
          <w:rFonts w:hint="eastAsia" w:ascii="仿宋" w:hAnsi="仿宋" w:eastAsia="仿宋" w:cs="仿宋"/>
          <w:snapToGrid w:val="0"/>
          <w:kern w:val="0"/>
          <w:sz w:val="32"/>
          <w:szCs w:val="32"/>
        </w:rPr>
        <w:t>项目需求管理</w:t>
      </w:r>
    </w:p>
    <w:p w14:paraId="73BFDDE0">
      <w:pPr>
        <w:tabs>
          <w:tab w:val="left" w:pos="4973"/>
        </w:tabs>
        <w:spacing w:line="560" w:lineRule="exact"/>
        <w:ind w:firstLine="640" w:firstLineChars="200"/>
        <w:rPr>
          <w:rFonts w:ascii="仿宋" w:hAnsi="仿宋" w:eastAsia="仿宋" w:cs="仿宋"/>
          <w:snapToGrid w:val="0"/>
          <w:kern w:val="0"/>
          <w:sz w:val="32"/>
          <w:szCs w:val="32"/>
        </w:rPr>
      </w:pPr>
      <w:r>
        <w:rPr>
          <w:rFonts w:hint="eastAsia" w:ascii="仿宋" w:hAnsi="仿宋" w:eastAsia="仿宋"/>
          <w:sz w:val="32"/>
          <w:szCs w:val="32"/>
        </w:rPr>
        <w:t>依据智慧医院建设的总体规划、</w:t>
      </w:r>
      <w:r>
        <w:rPr>
          <w:rFonts w:hint="eastAsia" w:ascii="仿宋" w:hAnsi="仿宋" w:eastAsia="仿宋" w:cs="仿宋"/>
          <w:snapToGrid w:val="0"/>
          <w:kern w:val="0"/>
          <w:sz w:val="32"/>
          <w:szCs w:val="32"/>
        </w:rPr>
        <w:t>系统建设方案、技术路线和实施步骤，支持申请建设部门完善项目需求，并确保技术支持来源、技术方案、实施方案等关键指标的合规性。</w:t>
      </w:r>
    </w:p>
    <w:p w14:paraId="122EE5F7">
      <w:pPr>
        <w:tabs>
          <w:tab w:val="left" w:pos="4973"/>
        </w:tabs>
        <w:spacing w:line="560" w:lineRule="exact"/>
        <w:ind w:firstLine="643" w:firstLineChars="200"/>
        <w:rPr>
          <w:rFonts w:ascii="仿宋" w:hAnsi="仿宋" w:eastAsia="仿宋" w:cs="仿宋"/>
          <w:b/>
          <w:bCs/>
          <w:snapToGrid w:val="0"/>
          <w:kern w:val="0"/>
          <w:sz w:val="32"/>
          <w:szCs w:val="32"/>
        </w:rPr>
      </w:pPr>
      <w:r>
        <w:rPr>
          <w:rFonts w:hint="eastAsia" w:ascii="仿宋" w:hAnsi="仿宋" w:eastAsia="仿宋" w:cs="仿宋"/>
          <w:b/>
          <w:bCs/>
          <w:snapToGrid w:val="0"/>
          <w:kern w:val="0"/>
          <w:sz w:val="32"/>
          <w:szCs w:val="32"/>
        </w:rPr>
        <w:t xml:space="preserve">第十条 </w:t>
      </w:r>
      <w:r>
        <w:rPr>
          <w:rFonts w:hint="eastAsia" w:ascii="仿宋" w:hAnsi="仿宋" w:eastAsia="仿宋" w:cs="仿宋"/>
          <w:snapToGrid w:val="0"/>
          <w:kern w:val="0"/>
          <w:sz w:val="32"/>
          <w:szCs w:val="32"/>
        </w:rPr>
        <w:t>市场调研与验证性测试管理</w:t>
      </w:r>
    </w:p>
    <w:p w14:paraId="04BFCCB8">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.由项目需求部门按照医院总体项目规划的要求，确定项目承办人、责任人，</w:t>
      </w:r>
      <w:r>
        <w:rPr>
          <w:rFonts w:hint="eastAsia" w:ascii="仿宋" w:hAnsi="仿宋" w:eastAsia="仿宋"/>
          <w:sz w:val="32"/>
          <w:szCs w:val="32"/>
        </w:rPr>
        <w:t>负责编制（信息处配合）项目需求。</w:t>
      </w:r>
    </w:p>
    <w:p w14:paraId="21B691FA">
      <w:pPr>
        <w:tabs>
          <w:tab w:val="left" w:pos="4973"/>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sz w:val="32"/>
          <w:szCs w:val="32"/>
        </w:rPr>
        <w:t>由项目需求部门组织开展（信息处配合）市场调研</w:t>
      </w:r>
      <w:r>
        <w:rPr>
          <w:rFonts w:hint="eastAsia" w:ascii="仿宋" w:hAnsi="仿宋" w:eastAsia="仿宋" w:cs="仿宋"/>
          <w:sz w:val="32"/>
          <w:szCs w:val="32"/>
        </w:rPr>
        <w:t>，一般应该通过专业领域首先了解需要采购产品的厂商、市场占有率和用户口碑，公开招募或论证招募验证性测试厂商。厂商必须具有清晰的知识产权、产品必须满足国家的强制技术标准等。</w:t>
      </w:r>
    </w:p>
    <w:p w14:paraId="4D54C925">
      <w:pPr>
        <w:tabs>
          <w:tab w:val="left" w:pos="4973"/>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验证性测试或专家论证。采购软件成品产品，必须进行验证性测试。一般通过招募后的厂商在医院需求的技术环境进行面向实际应用的测试，不允许进行PPT讲解以代替验证性测试。验证性测试报告必须包括测试环境、测试内容、测试结果三大部分内容并由信息处与申请部门共同确认。测试结果部分应该是量化的数值结果，不允许以“通过”、“满意”作为测试结果。对于软件开发类项目，需要经过同行专家评议的方式确定预算与技术方案、采购方式。</w:t>
      </w:r>
    </w:p>
    <w:p w14:paraId="073DFEC2">
      <w:pPr>
        <w:tabs>
          <w:tab w:val="left" w:pos="4973"/>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4.验证性测试完成后，由项目申请单位组织目标产品厂商协助完成前置审核材料编制并报智医办前置审核。信息处负责产品参数的公参化以满足招投标采购需求。</w:t>
      </w:r>
    </w:p>
    <w:p w14:paraId="76DA984F">
      <w:pPr>
        <w:tabs>
          <w:tab w:val="left" w:pos="4973"/>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5．项目申请单位必须是医院内具有相关职能的业务部门，不允许重复建设软件系统。</w:t>
      </w:r>
    </w:p>
    <w:p w14:paraId="5F7540CE">
      <w:pPr>
        <w:tabs>
          <w:tab w:val="left" w:pos="4973"/>
        </w:tabs>
        <w:spacing w:line="560" w:lineRule="exact"/>
        <w:ind w:firstLine="643" w:firstLineChars="200"/>
        <w:rPr>
          <w:rFonts w:ascii="仿宋" w:hAnsi="仿宋" w:eastAsia="仿宋" w:cs="仿宋"/>
          <w:sz w:val="32"/>
          <w:szCs w:val="32"/>
        </w:rPr>
      </w:pPr>
      <w:r>
        <w:rPr>
          <w:rFonts w:hint="eastAsia" w:ascii="仿宋" w:hAnsi="仿宋" w:eastAsia="仿宋" w:cs="仿宋"/>
          <w:b/>
          <w:bCs/>
          <w:snapToGrid w:val="0"/>
          <w:kern w:val="0"/>
          <w:sz w:val="32"/>
          <w:szCs w:val="32"/>
        </w:rPr>
        <w:t>第十</w:t>
      </w:r>
      <w:r>
        <w:rPr>
          <w:rFonts w:hint="eastAsia" w:ascii="仿宋" w:hAnsi="仿宋" w:eastAsia="仿宋" w:cs="仿宋"/>
          <w:b/>
          <w:bCs/>
          <w:snapToGrid w:val="0"/>
          <w:kern w:val="0"/>
          <w:sz w:val="32"/>
          <w:szCs w:val="32"/>
          <w:lang w:val="en-US" w:eastAsia="zh-CN"/>
        </w:rPr>
        <w:t>一</w:t>
      </w:r>
      <w:r>
        <w:rPr>
          <w:rFonts w:hint="eastAsia" w:ascii="仿宋" w:hAnsi="仿宋" w:eastAsia="仿宋" w:cs="仿宋"/>
          <w:b/>
          <w:bCs/>
          <w:snapToGrid w:val="0"/>
          <w:kern w:val="0"/>
          <w:sz w:val="32"/>
          <w:szCs w:val="32"/>
        </w:rPr>
        <w:t xml:space="preserve">条 </w:t>
      </w:r>
      <w:r>
        <w:rPr>
          <w:rFonts w:hint="eastAsia" w:ascii="仿宋" w:hAnsi="仿宋" w:eastAsia="仿宋" w:cs="仿宋"/>
          <w:sz w:val="32"/>
          <w:szCs w:val="32"/>
        </w:rPr>
        <w:t>采购方案形成</w:t>
      </w:r>
    </w:p>
    <w:p w14:paraId="7FAE683B">
      <w:pPr>
        <w:tabs>
          <w:tab w:val="left" w:pos="4973"/>
        </w:tabs>
        <w:spacing w:line="560" w:lineRule="exact"/>
        <w:ind w:firstLine="640" w:firstLineChars="200"/>
        <w:rPr>
          <w:rFonts w:ascii="仿宋" w:hAnsi="仿宋" w:eastAsia="仿宋" w:cs="仿宋"/>
          <w:sz w:val="32"/>
          <w:szCs w:val="32"/>
        </w:rPr>
      </w:pPr>
      <w:r>
        <w:rPr>
          <w:rFonts w:hint="eastAsia" w:ascii="仿宋_GB2312" w:hAnsi="仿宋_GB2312" w:eastAsia="仿宋" w:cs="仿宋_GB2312"/>
          <w:sz w:val="32"/>
          <w:szCs w:val="32"/>
        </w:rPr>
        <w:t>1.</w:t>
      </w:r>
      <w:r>
        <w:rPr>
          <w:rFonts w:hint="eastAsia" w:ascii="仿宋" w:hAnsi="仿宋" w:eastAsia="仿宋" w:cs="仿宋"/>
          <w:sz w:val="32"/>
          <w:szCs w:val="32"/>
        </w:rPr>
        <w:t>通过前置审核的项目，由信息处组织专家</w:t>
      </w:r>
      <w:r>
        <w:rPr>
          <w:rFonts w:hint="eastAsia" w:ascii="仿宋" w:hAnsi="仿宋" w:eastAsia="仿宋"/>
          <w:sz w:val="32"/>
          <w:szCs w:val="32"/>
        </w:rPr>
        <w:t>对项目的技术可行性、建设内容与预算合理性、数据和网络安全风险进行审查与评估，评估方式如下：</w:t>
      </w:r>
    </w:p>
    <w:p w14:paraId="6DDE2171">
      <w:pPr>
        <w:numPr>
          <w:ilvl w:val="255"/>
          <w:numId w:val="0"/>
        </w:numPr>
        <w:tabs>
          <w:tab w:val="left" w:pos="4973"/>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（1）50万元以下项目，由信息处或智医办依据项目分类组织院内网络安全与信息化或相关专业（以下简称“信息化专业”）技术人员5人组成</w:t>
      </w:r>
      <w:r>
        <w:rPr>
          <w:rFonts w:hint="eastAsia" w:ascii="仿宋" w:hAnsi="仿宋" w:eastAsia="仿宋"/>
          <w:sz w:val="32"/>
          <w:szCs w:val="32"/>
        </w:rPr>
        <w:t>技术工作组进行</w:t>
      </w:r>
      <w:r>
        <w:rPr>
          <w:rFonts w:hint="eastAsia" w:ascii="仿宋" w:hAnsi="仿宋" w:eastAsia="仿宋" w:cs="仿宋"/>
          <w:sz w:val="32"/>
          <w:szCs w:val="32"/>
        </w:rPr>
        <w:t>。</w:t>
      </w:r>
    </w:p>
    <w:p w14:paraId="0AF5622B">
      <w:pPr>
        <w:numPr>
          <w:ilvl w:val="255"/>
          <w:numId w:val="0"/>
        </w:numPr>
        <w:tabs>
          <w:tab w:val="left" w:pos="4973"/>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（2）50万元及以上非重大项目，由智医办和信息处联合组建</w:t>
      </w:r>
      <w:r>
        <w:rPr>
          <w:rFonts w:hint="eastAsia" w:ascii="仿宋" w:hAnsi="仿宋" w:eastAsia="仿宋"/>
          <w:sz w:val="32"/>
          <w:szCs w:val="32"/>
        </w:rPr>
        <w:t>技术工作组</w:t>
      </w:r>
      <w:r>
        <w:rPr>
          <w:rFonts w:hint="eastAsia" w:ascii="仿宋" w:hAnsi="仿宋" w:eastAsia="仿宋" w:cs="仿宋"/>
          <w:sz w:val="32"/>
          <w:szCs w:val="32"/>
        </w:rPr>
        <w:t>；必要时依据项目需求由科教处抽取院外信息化专家共同组成5人</w:t>
      </w:r>
      <w:r>
        <w:rPr>
          <w:rFonts w:hint="eastAsia" w:ascii="仿宋" w:hAnsi="仿宋" w:eastAsia="仿宋"/>
          <w:sz w:val="32"/>
          <w:szCs w:val="32"/>
        </w:rPr>
        <w:t>技术工作组进行</w:t>
      </w:r>
      <w:r>
        <w:rPr>
          <w:rFonts w:hint="eastAsia" w:ascii="仿宋" w:hAnsi="仿宋" w:eastAsia="仿宋" w:cs="仿宋"/>
          <w:sz w:val="32"/>
          <w:szCs w:val="32"/>
        </w:rPr>
        <w:t>。</w:t>
      </w:r>
    </w:p>
    <w:p w14:paraId="6A483CCC">
      <w:pPr>
        <w:tabs>
          <w:tab w:val="left" w:pos="4973"/>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（3）重大项目，原则上由信息处推荐1名专家，智慧医院建设管理办公室推荐1名专家并由科教处抽取院外3名信息化专家，共同组成5人</w:t>
      </w:r>
      <w:bookmarkStart w:id="10" w:name="OLE_LINK2"/>
      <w:bookmarkStart w:id="11" w:name="OLE_LINK4"/>
      <w:r>
        <w:rPr>
          <w:rFonts w:hint="eastAsia" w:ascii="仿宋" w:hAnsi="仿宋" w:eastAsia="仿宋" w:cs="仿宋"/>
          <w:sz w:val="32"/>
          <w:szCs w:val="32"/>
        </w:rPr>
        <w:t>技术小组</w:t>
      </w:r>
      <w:bookmarkEnd w:id="10"/>
      <w:bookmarkEnd w:id="11"/>
      <w:r>
        <w:rPr>
          <w:rFonts w:hint="eastAsia" w:ascii="仿宋" w:hAnsi="仿宋" w:eastAsia="仿宋" w:cs="仿宋"/>
          <w:sz w:val="32"/>
          <w:szCs w:val="32"/>
        </w:rPr>
        <w:t>进行。</w:t>
      </w:r>
    </w:p>
    <w:p w14:paraId="0F5AF2B5">
      <w:pPr>
        <w:tabs>
          <w:tab w:val="left" w:pos="4973"/>
        </w:tabs>
        <w:spacing w:line="560" w:lineRule="exact"/>
        <w:ind w:firstLine="640" w:firstLineChars="200"/>
        <w:rPr>
          <w:rFonts w:ascii="仿宋" w:hAnsi="仿宋" w:eastAsia="仿宋" w:cs="仿宋"/>
          <w:sz w:val="32"/>
          <w:szCs w:val="32"/>
        </w:rPr>
      </w:pPr>
      <w:r>
        <w:rPr>
          <w:rFonts w:hint="eastAsia" w:ascii="仿宋" w:hAnsi="仿宋" w:eastAsia="仿宋"/>
          <w:sz w:val="32"/>
          <w:szCs w:val="32"/>
        </w:rPr>
        <w:t>2.技术工作组</w:t>
      </w:r>
      <w:r>
        <w:rPr>
          <w:rFonts w:hint="eastAsia" w:ascii="仿宋_GB2312" w:hAnsi="仿宋_GB2312" w:eastAsia="仿宋" w:cs="仿宋_GB2312"/>
          <w:sz w:val="32"/>
          <w:szCs w:val="32"/>
        </w:rPr>
        <w:t>应当依据“第一中心医院信息化专家评议制度”对所审查事项作出书面意见，由与会人员签署</w:t>
      </w:r>
      <w:r>
        <w:rPr>
          <w:rFonts w:hint="eastAsia" w:ascii="仿宋" w:hAnsi="仿宋" w:eastAsia="仿宋" w:cs="仿宋"/>
          <w:sz w:val="32"/>
          <w:szCs w:val="32"/>
        </w:rPr>
        <w:t>《</w:t>
      </w:r>
      <w:r>
        <w:rPr>
          <w:rFonts w:hint="eastAsia" w:ascii="仿宋" w:hAnsi="仿宋" w:eastAsia="仿宋" w:cs="仿宋"/>
          <w:snapToGrid w:val="0"/>
          <w:kern w:val="0"/>
          <w:sz w:val="32"/>
          <w:szCs w:val="32"/>
        </w:rPr>
        <w:t>智慧医院网络安全与信息化建设项目</w:t>
      </w:r>
      <w:r>
        <w:rPr>
          <w:rFonts w:hint="eastAsia" w:ascii="仿宋" w:hAnsi="仿宋" w:eastAsia="仿宋" w:cs="仿宋"/>
          <w:sz w:val="32"/>
          <w:szCs w:val="32"/>
        </w:rPr>
        <w:t>技术评价结果》，</w:t>
      </w:r>
      <w:r>
        <w:rPr>
          <w:rFonts w:hint="eastAsia" w:ascii="仿宋_GB2312" w:hAnsi="仿宋_GB2312" w:eastAsia="仿宋" w:cs="仿宋_GB2312"/>
          <w:sz w:val="32"/>
          <w:szCs w:val="32"/>
        </w:rPr>
        <w:t>小组对所评估事项作出科学、一致的意见方为有效；对于评估时专家可能产生的分歧，一律由专家组长组织讨论，基于法规与技术标准消除歧义，无依据的意见不予采纳但需要记录留痕。专家组意见依法合规形成结论。</w:t>
      </w:r>
      <w:r>
        <w:rPr>
          <w:rFonts w:hint="eastAsia" w:ascii="仿宋" w:hAnsi="仿宋" w:eastAsia="仿宋" w:cs="仿宋"/>
          <w:sz w:val="32"/>
          <w:szCs w:val="32"/>
        </w:rPr>
        <w:t>审查结果通过的项目交委员会论证。</w:t>
      </w:r>
    </w:p>
    <w:p w14:paraId="092CF098">
      <w:pPr>
        <w:tabs>
          <w:tab w:val="left" w:pos="4973"/>
        </w:tabs>
        <w:spacing w:line="560" w:lineRule="exact"/>
        <w:ind w:firstLine="640" w:firstLineChars="200"/>
        <w:rPr>
          <w:rFonts w:ascii="仿宋_GB2312" w:hAnsi="仿宋_GB2312" w:eastAsia="仿宋" w:cs="仿宋_GB2312"/>
          <w:sz w:val="32"/>
          <w:szCs w:val="32"/>
        </w:rPr>
      </w:pPr>
      <w:r>
        <w:rPr>
          <w:rFonts w:hint="eastAsia" w:ascii="仿宋_GB2312" w:hAnsi="仿宋_GB2312" w:eastAsia="仿宋" w:cs="仿宋_GB2312"/>
          <w:sz w:val="32"/>
          <w:szCs w:val="32"/>
        </w:rPr>
        <w:t>（三）项目评议的结果分为三类：通过、补充后通过和不通过。</w:t>
      </w:r>
    </w:p>
    <w:p w14:paraId="06254D87">
      <w:pPr>
        <w:tabs>
          <w:tab w:val="left" w:pos="4973"/>
        </w:tabs>
        <w:spacing w:line="560" w:lineRule="exact"/>
        <w:ind w:firstLine="640" w:firstLineChars="200"/>
        <w:rPr>
          <w:rFonts w:ascii="仿宋" w:hAnsi="仿宋" w:eastAsia="仿宋"/>
          <w:sz w:val="32"/>
          <w:szCs w:val="32"/>
        </w:rPr>
      </w:pPr>
      <w:r>
        <w:rPr>
          <w:rFonts w:hint="eastAsia" w:ascii="仿宋_GB2312" w:hAnsi="仿宋_GB2312" w:eastAsia="仿宋" w:cs="仿宋_GB2312"/>
          <w:sz w:val="32"/>
          <w:szCs w:val="32"/>
        </w:rPr>
        <w:t>1.项目论证结果为通过的项目，由</w:t>
      </w:r>
      <w:r>
        <w:rPr>
          <w:rFonts w:hint="eastAsia" w:ascii="仿宋" w:hAnsi="仿宋" w:eastAsia="仿宋" w:cs="仿宋"/>
          <w:sz w:val="32"/>
          <w:szCs w:val="32"/>
        </w:rPr>
        <w:t>委员会办公室</w:t>
      </w:r>
      <w:r>
        <w:rPr>
          <w:rFonts w:hint="eastAsia" w:ascii="仿宋_GB2312" w:hAnsi="仿宋_GB2312" w:eastAsia="仿宋" w:cs="仿宋_GB2312"/>
          <w:sz w:val="32"/>
          <w:szCs w:val="32"/>
        </w:rPr>
        <w:t>提交</w:t>
      </w:r>
      <w:r>
        <w:rPr>
          <w:rFonts w:hint="eastAsia" w:ascii="仿宋" w:hAnsi="仿宋" w:eastAsia="仿宋"/>
          <w:sz w:val="32"/>
          <w:szCs w:val="32"/>
        </w:rPr>
        <w:t>院决策机构审议审定。</w:t>
      </w:r>
    </w:p>
    <w:p w14:paraId="2027D0F6">
      <w:pPr>
        <w:tabs>
          <w:tab w:val="left" w:pos="4973"/>
        </w:tabs>
        <w:spacing w:line="560" w:lineRule="exact"/>
        <w:ind w:firstLine="640" w:firstLineChars="200"/>
        <w:rPr>
          <w:rFonts w:ascii="仿宋" w:hAnsi="仿宋" w:eastAsia="仿宋"/>
          <w:sz w:val="32"/>
          <w:szCs w:val="32"/>
        </w:rPr>
      </w:pPr>
      <w:r>
        <w:rPr>
          <w:rFonts w:hint="eastAsia" w:ascii="仿宋" w:hAnsi="仿宋" w:eastAsia="仿宋"/>
          <w:sz w:val="32"/>
          <w:szCs w:val="32"/>
        </w:rPr>
        <w:t>2.</w:t>
      </w:r>
      <w:r>
        <w:rPr>
          <w:rFonts w:hint="eastAsia" w:ascii="仿宋_GB2312" w:hAnsi="仿宋_GB2312" w:eastAsia="仿宋" w:cs="仿宋_GB2312"/>
          <w:sz w:val="32"/>
          <w:szCs w:val="32"/>
        </w:rPr>
        <w:t>项目论证结果有补充后通过的项目，由项目申请部门补充材料后，办公室遵照专家评价意见，审议通过后提交</w:t>
      </w:r>
      <w:r>
        <w:rPr>
          <w:rFonts w:hint="eastAsia" w:ascii="仿宋" w:hAnsi="仿宋" w:eastAsia="仿宋"/>
          <w:sz w:val="32"/>
          <w:szCs w:val="32"/>
        </w:rPr>
        <w:t>院决策机构审议审定。</w:t>
      </w:r>
    </w:p>
    <w:p w14:paraId="59321737">
      <w:pPr>
        <w:tabs>
          <w:tab w:val="left" w:pos="4973"/>
        </w:tabs>
        <w:spacing w:line="560" w:lineRule="exact"/>
        <w:ind w:firstLine="640" w:firstLineChars="200"/>
        <w:rPr>
          <w:rFonts w:ascii="仿宋_GB2312" w:hAnsi="仿宋_GB2312" w:eastAsia="仿宋" w:cs="仿宋_GB2312"/>
          <w:sz w:val="32"/>
          <w:szCs w:val="32"/>
        </w:rPr>
      </w:pPr>
      <w:r>
        <w:rPr>
          <w:rFonts w:hint="eastAsia" w:ascii="仿宋" w:hAnsi="仿宋" w:eastAsia="仿宋"/>
          <w:sz w:val="32"/>
          <w:szCs w:val="32"/>
        </w:rPr>
        <w:t>3.</w:t>
      </w:r>
      <w:r>
        <w:rPr>
          <w:rFonts w:hint="eastAsia" w:ascii="仿宋_GB2312" w:hAnsi="仿宋_GB2312" w:eastAsia="仿宋" w:cs="仿宋_GB2312"/>
          <w:sz w:val="32"/>
          <w:szCs w:val="32"/>
        </w:rPr>
        <w:t>项目论证结果为不通过的项目，由项目申请部门补充材料后，按照申报流程重新进行。</w:t>
      </w:r>
    </w:p>
    <w:p w14:paraId="7A1A6689">
      <w:pPr>
        <w:tabs>
          <w:tab w:val="left" w:pos="4973"/>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（四）委员会论证</w:t>
      </w:r>
    </w:p>
    <w:p w14:paraId="2BEDD345">
      <w:pPr>
        <w:pStyle w:val="14"/>
        <w:snapToGrid w:val="0"/>
        <w:spacing w:line="560" w:lineRule="exact"/>
        <w:ind w:firstLine="640" w:firstLineChars="200"/>
        <w:rPr>
          <w:rFonts w:ascii="仿宋" w:hAnsi="仿宋" w:eastAsia="仿宋" w:cstheme="minorBidi"/>
          <w:color w:val="auto"/>
          <w:kern w:val="2"/>
          <w:sz w:val="32"/>
          <w:szCs w:val="32"/>
        </w:rPr>
      </w:pPr>
      <w:r>
        <w:rPr>
          <w:rFonts w:hint="eastAsia" w:ascii="仿宋" w:hAnsi="仿宋" w:eastAsia="仿宋"/>
          <w:color w:val="auto"/>
          <w:sz w:val="32"/>
          <w:szCs w:val="32"/>
        </w:rPr>
        <w:t>委员会收到论证申请后，依照委员会议事范围进行论证</w:t>
      </w:r>
      <w:r>
        <w:rPr>
          <w:rFonts w:hint="eastAsia" w:ascii="仿宋" w:hAnsi="仿宋" w:eastAsia="仿宋" w:cstheme="minorBidi"/>
          <w:color w:val="auto"/>
          <w:kern w:val="2"/>
          <w:sz w:val="32"/>
          <w:szCs w:val="32"/>
        </w:rPr>
        <w:t>。</w:t>
      </w:r>
    </w:p>
    <w:p w14:paraId="7B9AAE02">
      <w:pPr>
        <w:numPr>
          <w:ilvl w:val="255"/>
          <w:numId w:val="0"/>
        </w:numPr>
        <w:tabs>
          <w:tab w:val="left" w:pos="4973"/>
        </w:tabs>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条</w:t>
      </w:r>
      <w:r>
        <w:rPr>
          <w:rFonts w:hint="eastAsia" w:ascii="仿宋" w:hAnsi="仿宋" w:eastAsia="仿宋" w:cs="仿宋"/>
          <w:sz w:val="32"/>
          <w:szCs w:val="32"/>
        </w:rPr>
        <w:t xml:space="preserve"> 项目预算申报</w:t>
      </w:r>
    </w:p>
    <w:p w14:paraId="59D50C9C">
      <w:pPr>
        <w:numPr>
          <w:ilvl w:val="255"/>
          <w:numId w:val="0"/>
        </w:numPr>
        <w:tabs>
          <w:tab w:val="left" w:pos="4973"/>
        </w:tabs>
        <w:spacing w:line="560" w:lineRule="exact"/>
        <w:ind w:firstLine="640" w:firstLineChars="200"/>
        <w:rPr>
          <w:rFonts w:ascii="仿宋" w:hAnsi="仿宋" w:eastAsia="仿宋" w:cs="仿宋"/>
          <w:sz w:val="32"/>
          <w:szCs w:val="32"/>
        </w:rPr>
      </w:pPr>
      <w:r>
        <w:rPr>
          <w:rFonts w:hint="eastAsia" w:ascii="仿宋" w:hAnsi="仿宋" w:eastAsia="仿宋"/>
          <w:sz w:val="32"/>
          <w:szCs w:val="32"/>
        </w:rPr>
        <w:t>（一）</w:t>
      </w:r>
      <w:r>
        <w:rPr>
          <w:rFonts w:hint="eastAsia" w:ascii="仿宋" w:hAnsi="仿宋" w:eastAsia="仿宋" w:cs="仿宋"/>
          <w:sz w:val="32"/>
          <w:szCs w:val="32"/>
        </w:rPr>
        <w:t>立项申请部门在立项审批通过后，填制《</w:t>
      </w:r>
      <w:r>
        <w:rPr>
          <w:rFonts w:hint="eastAsia" w:ascii="仿宋" w:hAnsi="仿宋" w:eastAsia="仿宋"/>
          <w:sz w:val="32"/>
          <w:szCs w:val="32"/>
        </w:rPr>
        <w:t>信息化建设项目预算申报表</w:t>
      </w:r>
      <w:r>
        <w:rPr>
          <w:rFonts w:hint="eastAsia" w:ascii="仿宋" w:hAnsi="仿宋" w:eastAsia="仿宋" w:cs="仿宋"/>
          <w:sz w:val="32"/>
          <w:szCs w:val="32"/>
        </w:rPr>
        <w:t>》，经部门负责人、分管院领导审核后提交信息处。</w:t>
      </w:r>
    </w:p>
    <w:p w14:paraId="6777E4D9">
      <w:pPr>
        <w:spacing w:line="560" w:lineRule="exact"/>
        <w:ind w:firstLine="640" w:firstLineChars="200"/>
        <w:rPr>
          <w:rFonts w:ascii="仿宋" w:hAnsi="仿宋" w:eastAsia="仿宋"/>
          <w:sz w:val="32"/>
          <w:szCs w:val="32"/>
        </w:rPr>
      </w:pPr>
      <w:r>
        <w:rPr>
          <w:rFonts w:hint="eastAsia" w:ascii="仿宋" w:hAnsi="仿宋" w:eastAsia="仿宋" w:cs="仿宋"/>
          <w:sz w:val="32"/>
          <w:szCs w:val="32"/>
        </w:rPr>
        <w:t>（二）信息处统一汇总形成</w:t>
      </w:r>
      <w:r>
        <w:rPr>
          <w:rFonts w:hint="eastAsia" w:ascii="仿宋" w:hAnsi="仿宋" w:eastAsia="仿宋"/>
          <w:sz w:val="32"/>
          <w:szCs w:val="32"/>
        </w:rPr>
        <w:t>智慧医院信息化项目</w:t>
      </w:r>
      <w:r>
        <w:rPr>
          <w:rFonts w:hint="eastAsia" w:ascii="仿宋" w:hAnsi="仿宋" w:eastAsia="仿宋" w:cs="仿宋"/>
          <w:sz w:val="32"/>
          <w:szCs w:val="32"/>
        </w:rPr>
        <w:t>总预算草案，</w:t>
      </w:r>
      <w:r>
        <w:rPr>
          <w:rFonts w:hint="eastAsia" w:ascii="仿宋" w:hAnsi="仿宋" w:eastAsia="仿宋"/>
          <w:sz w:val="32"/>
          <w:szCs w:val="32"/>
        </w:rPr>
        <w:t>同时编报智慧医院信息化项目政府采购预算草案、医院信息化项目资产配置预算草案，结合资产配置标准、集采目录等，应编尽编。预算编报时，报智医办备案。</w:t>
      </w:r>
    </w:p>
    <w:p w14:paraId="6323D463">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（三）各部门按照医院全面预算管理制度执行年度预算申报工作。</w:t>
      </w:r>
    </w:p>
    <w:p w14:paraId="5F8CA5C5">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第十</w:t>
      </w:r>
      <w:r>
        <w:rPr>
          <w:rFonts w:hint="eastAsia" w:ascii="仿宋" w:hAnsi="仿宋" w:eastAsia="仿宋"/>
          <w:b/>
          <w:bCs/>
          <w:sz w:val="32"/>
          <w:szCs w:val="32"/>
          <w:lang w:val="en-US" w:eastAsia="zh-CN"/>
        </w:rPr>
        <w:t>三</w:t>
      </w:r>
      <w:r>
        <w:rPr>
          <w:rFonts w:hint="eastAsia" w:ascii="仿宋" w:hAnsi="仿宋" w:eastAsia="仿宋"/>
          <w:b/>
          <w:bCs/>
          <w:sz w:val="32"/>
          <w:szCs w:val="32"/>
        </w:rPr>
        <w:t>条</w:t>
      </w:r>
      <w:r>
        <w:rPr>
          <w:rFonts w:hint="eastAsia" w:ascii="仿宋" w:hAnsi="仿宋" w:eastAsia="仿宋"/>
          <w:sz w:val="32"/>
          <w:szCs w:val="32"/>
        </w:rPr>
        <w:t xml:space="preserve"> 项目采购</w:t>
      </w:r>
    </w:p>
    <w:p w14:paraId="659B79D5">
      <w:pPr>
        <w:spacing w:line="560" w:lineRule="exact"/>
        <w:ind w:firstLine="640" w:firstLineChars="200"/>
        <w:rPr>
          <w:rFonts w:ascii="仿宋" w:hAnsi="仿宋" w:eastAsia="仿宋"/>
          <w:sz w:val="32"/>
          <w:szCs w:val="32"/>
        </w:rPr>
      </w:pPr>
      <w:r>
        <w:rPr>
          <w:rFonts w:hint="eastAsia" w:ascii="仿宋" w:hAnsi="仿宋" w:eastAsia="仿宋"/>
          <w:sz w:val="32"/>
          <w:szCs w:val="32"/>
        </w:rPr>
        <w:t>（一）医院年度预算方案审议审定后，按照医院采购管理制度，由信息处组织编制年度智慧医院信息化项目采购计划，交采购管理办公室汇总。</w:t>
      </w:r>
    </w:p>
    <w:p w14:paraId="0AD7F4AD">
      <w:pPr>
        <w:spacing w:line="560" w:lineRule="exact"/>
        <w:ind w:firstLine="640" w:firstLineChars="200"/>
        <w:rPr>
          <w:rFonts w:ascii="仿宋" w:hAnsi="仿宋" w:eastAsia="仿宋"/>
          <w:sz w:val="32"/>
          <w:szCs w:val="32"/>
        </w:rPr>
      </w:pPr>
      <w:r>
        <w:rPr>
          <w:rFonts w:hint="eastAsia" w:ascii="仿宋" w:hAnsi="仿宋" w:eastAsia="仿宋"/>
          <w:sz w:val="32"/>
          <w:szCs w:val="32"/>
        </w:rPr>
        <w:t>（二）采购管理办公室审核汇总各采购执行部门的采购计划，编制医院年度采购计划并报审。</w:t>
      </w:r>
    </w:p>
    <w:p w14:paraId="27D5114C">
      <w:pPr>
        <w:spacing w:line="560" w:lineRule="exact"/>
        <w:ind w:firstLine="640" w:firstLineChars="200"/>
        <w:rPr>
          <w:rFonts w:ascii="仿宋" w:hAnsi="仿宋" w:eastAsia="仿宋"/>
          <w:sz w:val="32"/>
          <w:szCs w:val="32"/>
        </w:rPr>
      </w:pPr>
      <w:r>
        <w:rPr>
          <w:rFonts w:hint="eastAsia" w:ascii="仿宋" w:hAnsi="仿宋" w:eastAsia="仿宋"/>
          <w:sz w:val="32"/>
          <w:szCs w:val="32"/>
        </w:rPr>
        <w:t>（三）医院年度采购计划审批通过后，智慧医院信息化项目需求部门按照年度采购计划发起采购申请，由信息处执行项目采购执行工作。</w:t>
      </w:r>
    </w:p>
    <w:p w14:paraId="4BE137D5">
      <w:pPr>
        <w:spacing w:line="560" w:lineRule="exact"/>
        <w:ind w:firstLine="640" w:firstLineChars="200"/>
        <w:rPr>
          <w:rFonts w:ascii="仿宋" w:hAnsi="仿宋" w:eastAsia="仿宋"/>
          <w:sz w:val="32"/>
          <w:szCs w:val="32"/>
        </w:rPr>
      </w:pPr>
      <w:r>
        <w:rPr>
          <w:rFonts w:hint="eastAsia" w:ascii="仿宋" w:hAnsi="仿宋" w:eastAsia="仿宋"/>
          <w:sz w:val="32"/>
          <w:szCs w:val="32"/>
        </w:rPr>
        <w:t>（四）由项目合同承办部门按照医院合同管理制度执行合同签订程序。</w:t>
      </w:r>
    </w:p>
    <w:p w14:paraId="71BD348F">
      <w:pPr>
        <w:spacing w:line="560" w:lineRule="exact"/>
        <w:ind w:firstLine="643" w:firstLineChars="200"/>
        <w:rPr>
          <w:rFonts w:ascii="仿宋" w:hAnsi="仿宋" w:eastAsia="仿宋" w:cs="仿宋"/>
          <w:sz w:val="32"/>
          <w:szCs w:val="32"/>
        </w:rPr>
      </w:pPr>
      <w:r>
        <w:rPr>
          <w:rFonts w:hint="eastAsia" w:ascii="仿宋" w:hAnsi="仿宋" w:eastAsia="仿宋"/>
          <w:b/>
          <w:bCs/>
          <w:sz w:val="32"/>
          <w:szCs w:val="32"/>
        </w:rPr>
        <w:t>第十</w:t>
      </w:r>
      <w:r>
        <w:rPr>
          <w:rFonts w:hint="eastAsia" w:ascii="仿宋" w:hAnsi="仿宋" w:eastAsia="仿宋"/>
          <w:b/>
          <w:bCs/>
          <w:sz w:val="32"/>
          <w:szCs w:val="32"/>
          <w:lang w:val="en-US" w:eastAsia="zh-CN"/>
        </w:rPr>
        <w:t>四</w:t>
      </w:r>
      <w:r>
        <w:rPr>
          <w:rFonts w:hint="eastAsia" w:ascii="仿宋" w:hAnsi="仿宋" w:eastAsia="仿宋"/>
          <w:b/>
          <w:bCs/>
          <w:sz w:val="32"/>
          <w:szCs w:val="32"/>
        </w:rPr>
        <w:t>条</w:t>
      </w:r>
      <w:r>
        <w:rPr>
          <w:rFonts w:hint="eastAsia" w:ascii="仿宋" w:hAnsi="仿宋" w:eastAsia="仿宋"/>
          <w:sz w:val="32"/>
          <w:szCs w:val="32"/>
        </w:rPr>
        <w:t xml:space="preserve"> 项目</w:t>
      </w:r>
      <w:r>
        <w:rPr>
          <w:rFonts w:ascii="仿宋" w:hAnsi="仿宋" w:eastAsia="仿宋" w:cs="仿宋"/>
          <w:sz w:val="32"/>
          <w:szCs w:val="32"/>
        </w:rPr>
        <w:t>部署与实施</w:t>
      </w:r>
    </w:p>
    <w:p w14:paraId="533CFA9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项目合同生效后，由信息处指派专人组织项目的部署和实施，需求部门指派专人配合信息处完成相关的工作。</w:t>
      </w:r>
    </w:p>
    <w:p w14:paraId="0EA094E5">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条</w:t>
      </w:r>
      <w:r>
        <w:rPr>
          <w:rFonts w:hint="eastAsia" w:ascii="仿宋" w:hAnsi="仿宋" w:eastAsia="仿宋" w:cs="仿宋"/>
          <w:sz w:val="32"/>
          <w:szCs w:val="32"/>
        </w:rPr>
        <w:t xml:space="preserve"> 项目变更</w:t>
      </w:r>
    </w:p>
    <w:p w14:paraId="52D7DCE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（一）变更必须在合同条款的约束下进行，任何变更不得影响合同的履行。</w:t>
      </w:r>
    </w:p>
    <w:p w14:paraId="05D4FE2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（二）变更应符合批复文件精神，保持其连续性和完整性，不得降低原设计标准，不得影响项目质量及功能要求。</w:t>
      </w:r>
    </w:p>
    <w:p w14:paraId="62F4B4E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（三）变更的来源主要有三种：医院提出的变更、监理工程师提出的变更（如有）、供应商提出的变更。必须向信息处提交书面变更申请，内容包括变更理由、方案、工作量、费用估算等。</w:t>
      </w:r>
    </w:p>
    <w:p w14:paraId="41B3336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（四）由信息处组织各有关部门、有关参建单位执行变更审查，对技术方案合理性进行评估，对工作量进行复核，分析单价并确定变更建议费用。</w:t>
      </w:r>
    </w:p>
    <w:p w14:paraId="4005862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（五）变更审查结果提交智医办审批，变更建议费用超过原合同金额10%的，需要报委员会审批并经过医院决策机构审议审定，并根据上位法重新招标或采取其他法律规定的措施。</w:t>
      </w:r>
    </w:p>
    <w:p w14:paraId="405B3A2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六）政府投资项目在变更金额达到一定额度或变更比例达到特定标准时，必须报原审批部门批准，以确保项目的合规性和资金的有效利用。具体的变更金额和比例要求，需根据项目的具体情况和相关法律法规执行。</w:t>
      </w:r>
    </w:p>
    <w:p w14:paraId="65D20E31">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条</w:t>
      </w:r>
      <w:r>
        <w:rPr>
          <w:rFonts w:hint="eastAsia" w:ascii="仿宋" w:hAnsi="仿宋" w:eastAsia="仿宋" w:cs="仿宋"/>
          <w:sz w:val="32"/>
          <w:szCs w:val="32"/>
        </w:rPr>
        <w:t xml:space="preserve"> 项目验收</w:t>
      </w:r>
    </w:p>
    <w:p w14:paraId="572E77F2">
      <w:pPr>
        <w:tabs>
          <w:tab w:val="left" w:pos="4973"/>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（一）验收准备</w:t>
      </w:r>
    </w:p>
    <w:p w14:paraId="42F5AF5C">
      <w:pPr>
        <w:tabs>
          <w:tab w:val="left" w:pos="4973"/>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1.按照项目合同已完成系统建设、部署、功能测试、性能测试和设备调试等工作。</w:t>
      </w:r>
    </w:p>
    <w:p w14:paraId="77A7D745">
      <w:pPr>
        <w:tabs>
          <w:tab w:val="left" w:pos="4973"/>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2.按照项目建设安全要求，已完成系统安全检测并完成问题整改。</w:t>
      </w:r>
    </w:p>
    <w:p w14:paraId="085ECFB2">
      <w:pPr>
        <w:tabs>
          <w:tab w:val="left" w:pos="4973"/>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3.已完成初步验收材料准备。</w:t>
      </w:r>
    </w:p>
    <w:p w14:paraId="3F134813">
      <w:pPr>
        <w:tabs>
          <w:tab w:val="left" w:pos="4973"/>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4.明确验收时交付的资产产权归属，并确保交付物满足国家标准。</w:t>
      </w:r>
    </w:p>
    <w:p w14:paraId="4A66575C">
      <w:pPr>
        <w:tabs>
          <w:tab w:val="left" w:pos="4973"/>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（二）项目自查</w:t>
      </w:r>
    </w:p>
    <w:p w14:paraId="564850FA">
      <w:pPr>
        <w:tabs>
          <w:tab w:val="left" w:pos="4973"/>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在项目验收前，由实施单位开展项目建设自查工作，形成《信息化项目初步验收申请表》提交信息处，自查内容包括但不限于如下内容：</w:t>
      </w:r>
    </w:p>
    <w:p w14:paraId="21B4D8DC">
      <w:pPr>
        <w:tabs>
          <w:tab w:val="left" w:pos="4973"/>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1.检查建设内容或货物清单与立项文件、招投标文件、合同、建设方案一致性。</w:t>
      </w:r>
    </w:p>
    <w:p w14:paraId="363C1B68">
      <w:pPr>
        <w:tabs>
          <w:tab w:val="left" w:pos="4973"/>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2.检查项目设备到货、调试情况，软硬件系统功能测试、压力测试情况。</w:t>
      </w:r>
    </w:p>
    <w:p w14:paraId="65F5AA41">
      <w:pPr>
        <w:tabs>
          <w:tab w:val="left" w:pos="4973"/>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3.检查项目安全检测、等保测评、密码测评落实情况，安全问题整体情况。</w:t>
      </w:r>
    </w:p>
    <w:p w14:paraId="3BE58445">
      <w:pPr>
        <w:tabs>
          <w:tab w:val="left" w:pos="4973"/>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4.检查采用的基础软件、运行环境等是否满足合同要求。</w:t>
      </w:r>
    </w:p>
    <w:p w14:paraId="61DE9E59">
      <w:pPr>
        <w:tabs>
          <w:tab w:val="left" w:pos="4973"/>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（三）初步验收</w:t>
      </w:r>
    </w:p>
    <w:p w14:paraId="1C5D3288">
      <w:pPr>
        <w:tabs>
          <w:tab w:val="left" w:pos="4973"/>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采用监理的项目，由信息处与监理单位组织初步验收。未采用监理的项目，由信息处组织相关使用部门根据相关法律法规、技术标准规范和项目批复文件、采购文件、合同约定等进行初步验收。初步验收发现的问题需形成问题整改清单，由项目实施单位负责组织整改。通过初步验收后，由信息处汇总形成初步验收意见，报智医办备案。</w:t>
      </w:r>
    </w:p>
    <w:p w14:paraId="36262567">
      <w:pPr>
        <w:tabs>
          <w:tab w:val="left" w:pos="4973"/>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（四）竣工验收</w:t>
      </w:r>
    </w:p>
    <w:p w14:paraId="3B4045F6">
      <w:pPr>
        <w:tabs>
          <w:tab w:val="left" w:pos="4973"/>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按照项目预算额度，由智医办组织同行专家验收小组实施。在初步验收通过的基础上，项目需要试运行至少三个月，形成试运行用户报告、交付物目录（硬件设备有产品条形码、现场图片并确保对应；软件产品有产权声明、代码、使用说明、数据结构与数据库说明、数据安全与接口标准等）方能申请终验。智医办在上述材料不齐全的前提下有权拒绝终验申请。</w:t>
      </w:r>
    </w:p>
    <w:p w14:paraId="7A108A77">
      <w:pPr>
        <w:tabs>
          <w:tab w:val="left" w:pos="4973"/>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采购实施与采购需求为同一部门的项目，验收人员不能为采购实施人员。</w:t>
      </w:r>
    </w:p>
    <w:p w14:paraId="02AB4C06">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条</w:t>
      </w:r>
      <w:r>
        <w:rPr>
          <w:rFonts w:hint="eastAsia" w:ascii="仿宋" w:hAnsi="仿宋" w:eastAsia="仿宋" w:cs="仿宋"/>
          <w:sz w:val="32"/>
          <w:szCs w:val="32"/>
        </w:rPr>
        <w:t xml:space="preserve"> 由信息处组织需求部门及相关部门开展项目</w:t>
      </w:r>
      <w:r>
        <w:rPr>
          <w:rFonts w:ascii="仿宋" w:hAnsi="仿宋" w:eastAsia="仿宋" w:cs="仿宋"/>
          <w:sz w:val="32"/>
          <w:szCs w:val="32"/>
        </w:rPr>
        <w:t>培训与推广、维护与升级</w:t>
      </w:r>
      <w:r>
        <w:rPr>
          <w:rFonts w:hint="eastAsia" w:ascii="仿宋" w:hAnsi="仿宋" w:eastAsia="仿宋" w:cs="仿宋"/>
          <w:sz w:val="32"/>
          <w:szCs w:val="32"/>
        </w:rPr>
        <w:t>、供应商评价等工作，各有关部门配合信息处完成相关的工作。</w:t>
      </w:r>
    </w:p>
    <w:p w14:paraId="109712F7">
      <w:pPr>
        <w:pStyle w:val="2"/>
        <w:jc w:val="center"/>
        <w:rPr>
          <w:rFonts w:ascii="黑体" w:hAnsi="黑体" w:eastAsia="黑体"/>
          <w:b w:val="0"/>
        </w:rPr>
      </w:pPr>
      <w:r>
        <w:rPr>
          <w:rFonts w:hint="eastAsia" w:ascii="黑体" w:hAnsi="黑体" w:eastAsia="黑体"/>
          <w:b w:val="0"/>
        </w:rPr>
        <w:t>第四章 应急采购</w:t>
      </w:r>
    </w:p>
    <w:p w14:paraId="579A6F29">
      <w:pPr>
        <w:snapToGrid w:val="0"/>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 xml:space="preserve">条 </w:t>
      </w:r>
      <w:r>
        <w:rPr>
          <w:rFonts w:hint="eastAsia" w:ascii="仿宋" w:hAnsi="仿宋" w:eastAsia="仿宋" w:cs="仿宋"/>
          <w:sz w:val="32"/>
          <w:szCs w:val="32"/>
        </w:rPr>
        <w:t>因自然灾害、停电或火灾等引发的紧急事件，按照医院总体应急预案执行应急处置流程。</w:t>
      </w:r>
    </w:p>
    <w:p w14:paraId="6D9F6F2B">
      <w:pPr>
        <w:snapToGrid w:val="0"/>
        <w:spacing w:line="560" w:lineRule="exact"/>
        <w:ind w:firstLine="643" w:firstLineChars="200"/>
        <w:rPr>
          <w:rFonts w:ascii="仿宋" w:hAnsi="仿宋" w:eastAsia="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十九</w:t>
      </w:r>
      <w:r>
        <w:rPr>
          <w:rFonts w:hint="eastAsia" w:ascii="仿宋" w:hAnsi="仿宋" w:eastAsia="仿宋" w:cs="仿宋"/>
          <w:b/>
          <w:bCs/>
          <w:sz w:val="32"/>
          <w:szCs w:val="32"/>
        </w:rPr>
        <w:t xml:space="preserve">条 </w:t>
      </w:r>
      <w:r>
        <w:rPr>
          <w:rFonts w:ascii="仿宋" w:hAnsi="仿宋" w:eastAsia="仿宋"/>
          <w:sz w:val="32"/>
          <w:szCs w:val="32"/>
        </w:rPr>
        <w:t>有以下情形的</w:t>
      </w:r>
      <w:r>
        <w:rPr>
          <w:rFonts w:hint="eastAsia" w:ascii="仿宋" w:hAnsi="仿宋" w:eastAsia="仿宋"/>
          <w:sz w:val="32"/>
          <w:szCs w:val="32"/>
        </w:rPr>
        <w:t>信息化</w:t>
      </w:r>
      <w:r>
        <w:rPr>
          <w:rFonts w:ascii="仿宋" w:hAnsi="仿宋" w:eastAsia="仿宋"/>
          <w:sz w:val="32"/>
          <w:szCs w:val="32"/>
        </w:rPr>
        <w:t>采购项目，可实施紧急采购：涉及国家安全和国家机密的</w:t>
      </w:r>
      <w:r>
        <w:rPr>
          <w:rFonts w:hint="eastAsia" w:ascii="仿宋" w:hAnsi="仿宋" w:eastAsia="仿宋"/>
          <w:sz w:val="32"/>
          <w:szCs w:val="32"/>
        </w:rPr>
        <w:t>；由于自然灾害或者突发事故等不可抗力引发的；由于安全隐患急需处理，否则影响医院正常运营的；在各级应急管理部门启动的应急响应工作中，为保障物资供应产生的；其他特定情形的采购项目。</w:t>
      </w:r>
    </w:p>
    <w:p w14:paraId="6419509E">
      <w:pPr>
        <w:tabs>
          <w:tab w:val="left" w:pos="4973"/>
        </w:tabs>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 xml:space="preserve">第二十条 </w:t>
      </w:r>
      <w:r>
        <w:rPr>
          <w:rFonts w:hint="eastAsia" w:ascii="仿宋" w:hAnsi="仿宋" w:eastAsia="仿宋" w:cs="仿宋"/>
          <w:sz w:val="32"/>
          <w:szCs w:val="32"/>
        </w:rPr>
        <w:t>紧急采购流程</w:t>
      </w:r>
    </w:p>
    <w:p w14:paraId="003D0077">
      <w:pPr>
        <w:tabs>
          <w:tab w:val="left" w:pos="4973"/>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sz w:val="32"/>
          <w:szCs w:val="32"/>
        </w:rPr>
        <w:t>智慧医院信息化项目</w:t>
      </w:r>
      <w:r>
        <w:rPr>
          <w:rFonts w:hint="eastAsia" w:ascii="仿宋" w:hAnsi="仿宋" w:eastAsia="仿宋" w:cs="仿宋"/>
          <w:sz w:val="32"/>
          <w:szCs w:val="32"/>
        </w:rPr>
        <w:t>应急采购事项，由信息处提出应急技术解决方案及费用估算。费用估算在</w:t>
      </w:r>
      <w:r>
        <w:rPr>
          <w:rFonts w:ascii="仿宋" w:hAnsi="仿宋" w:eastAsia="仿宋" w:cs="仿宋"/>
          <w:sz w:val="32"/>
          <w:szCs w:val="32"/>
        </w:rPr>
        <w:t>50</w:t>
      </w:r>
      <w:r>
        <w:rPr>
          <w:rFonts w:hint="eastAsia" w:ascii="仿宋" w:hAnsi="仿宋" w:eastAsia="仿宋" w:cs="仿宋"/>
          <w:sz w:val="32"/>
          <w:szCs w:val="32"/>
        </w:rPr>
        <w:t>万元以下的，</w:t>
      </w:r>
      <w:r>
        <w:rPr>
          <w:rFonts w:ascii="仿宋" w:hAnsi="仿宋" w:eastAsia="仿宋"/>
          <w:sz w:val="32"/>
          <w:szCs w:val="32"/>
        </w:rPr>
        <w:t>经</w:t>
      </w:r>
      <w:r>
        <w:rPr>
          <w:rFonts w:hint="eastAsia" w:ascii="仿宋" w:hAnsi="仿宋" w:eastAsia="仿宋"/>
          <w:sz w:val="32"/>
          <w:szCs w:val="32"/>
        </w:rPr>
        <w:t>智医办技术审查，报</w:t>
      </w:r>
      <w:r>
        <w:rPr>
          <w:rFonts w:ascii="仿宋" w:hAnsi="仿宋" w:eastAsia="仿宋"/>
          <w:sz w:val="32"/>
          <w:szCs w:val="32"/>
        </w:rPr>
        <w:t>分管院领导和院长同意</w:t>
      </w:r>
      <w:r>
        <w:rPr>
          <w:rFonts w:hint="eastAsia" w:ascii="仿宋" w:hAnsi="仿宋" w:eastAsia="仿宋" w:cs="仿宋"/>
          <w:sz w:val="32"/>
          <w:szCs w:val="32"/>
        </w:rPr>
        <w:t>后执行；费用估算在</w:t>
      </w:r>
      <w:r>
        <w:rPr>
          <w:rFonts w:ascii="仿宋" w:hAnsi="仿宋" w:eastAsia="仿宋" w:cs="仿宋"/>
          <w:sz w:val="32"/>
          <w:szCs w:val="32"/>
        </w:rPr>
        <w:t>50</w:t>
      </w:r>
      <w:r>
        <w:rPr>
          <w:rFonts w:hint="eastAsia" w:ascii="仿宋" w:hAnsi="仿宋" w:eastAsia="仿宋" w:cs="仿宋"/>
          <w:sz w:val="32"/>
          <w:szCs w:val="32"/>
        </w:rPr>
        <w:t>万元及以上的，经智医办、信息处进行联合技术审查后根据《政府采购法》及其实施条例有关应急采购的规定执行。</w:t>
      </w:r>
    </w:p>
    <w:p w14:paraId="69E4048D">
      <w:pPr>
        <w:tabs>
          <w:tab w:val="left" w:pos="4973"/>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应急采购完成后应及时复盘，由信息处执行技术审查，编制技术解决方案及费用估算，提交委员会审议。审计纪检人员全程参与，重点监督资金安全与质量合规，如发现供应商哄抬物价或提供伪劣产品服务的，应对其进行惩戒并追究有关人员责任。</w:t>
      </w:r>
    </w:p>
    <w:p w14:paraId="37F304C5">
      <w:pPr>
        <w:pStyle w:val="2"/>
        <w:jc w:val="center"/>
        <w:rPr>
          <w:rFonts w:ascii="黑体" w:hAnsi="黑体" w:eastAsia="黑体"/>
          <w:b w:val="0"/>
        </w:rPr>
      </w:pPr>
      <w:r>
        <w:rPr>
          <w:rFonts w:hint="eastAsia" w:ascii="黑体" w:hAnsi="黑体" w:eastAsia="黑体"/>
          <w:b w:val="0"/>
        </w:rPr>
        <w:t>第五章 附则</w:t>
      </w:r>
    </w:p>
    <w:p w14:paraId="32121A0C">
      <w:pPr>
        <w:tabs>
          <w:tab w:val="left" w:pos="4973"/>
        </w:tabs>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 xml:space="preserve">条 </w:t>
      </w:r>
      <w:r>
        <w:rPr>
          <w:rFonts w:hint="eastAsia" w:ascii="仿宋" w:hAnsi="仿宋" w:eastAsia="仿宋" w:cs="仿宋"/>
          <w:sz w:val="32"/>
          <w:szCs w:val="32"/>
        </w:rPr>
        <w:t>本制度由智医办、信息处负责解释。</w:t>
      </w:r>
    </w:p>
    <w:p w14:paraId="22537D31">
      <w:pPr>
        <w:spacing w:line="560" w:lineRule="exact"/>
        <w:ind w:firstLine="420" w:firstLineChars="200"/>
      </w:pPr>
    </w:p>
    <w:sectPr>
      <w:footerReference r:id="rId3" w:type="default"/>
      <w:pgSz w:w="11906" w:h="16838"/>
      <w:pgMar w:top="2098" w:right="1474" w:bottom="1984"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8F559">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322488">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5322488">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363CDC"/>
    <w:rsid w:val="0002583D"/>
    <w:rsid w:val="00034381"/>
    <w:rsid w:val="00044512"/>
    <w:rsid w:val="00104DD4"/>
    <w:rsid w:val="001227BA"/>
    <w:rsid w:val="00122EF3"/>
    <w:rsid w:val="00150865"/>
    <w:rsid w:val="00180C53"/>
    <w:rsid w:val="00202085"/>
    <w:rsid w:val="00227C87"/>
    <w:rsid w:val="002A05A9"/>
    <w:rsid w:val="002F4DC1"/>
    <w:rsid w:val="00393559"/>
    <w:rsid w:val="003E6B58"/>
    <w:rsid w:val="004F08ED"/>
    <w:rsid w:val="004F1BDA"/>
    <w:rsid w:val="00692F9B"/>
    <w:rsid w:val="00805E02"/>
    <w:rsid w:val="008258EA"/>
    <w:rsid w:val="008F417E"/>
    <w:rsid w:val="008F5FE7"/>
    <w:rsid w:val="009D5B93"/>
    <w:rsid w:val="00AD0138"/>
    <w:rsid w:val="00AD6BB9"/>
    <w:rsid w:val="00B70DAC"/>
    <w:rsid w:val="00BC7DCD"/>
    <w:rsid w:val="00C91AD9"/>
    <w:rsid w:val="00D83778"/>
    <w:rsid w:val="00DB3615"/>
    <w:rsid w:val="00DD4AF7"/>
    <w:rsid w:val="00E502C3"/>
    <w:rsid w:val="00E560C3"/>
    <w:rsid w:val="00F02CCA"/>
    <w:rsid w:val="00F06294"/>
    <w:rsid w:val="00F729D6"/>
    <w:rsid w:val="00F93BCB"/>
    <w:rsid w:val="01C0309B"/>
    <w:rsid w:val="04E470A0"/>
    <w:rsid w:val="05AD05DE"/>
    <w:rsid w:val="09073AA3"/>
    <w:rsid w:val="0D2B0595"/>
    <w:rsid w:val="0DA16476"/>
    <w:rsid w:val="11273BC1"/>
    <w:rsid w:val="1142587A"/>
    <w:rsid w:val="15260484"/>
    <w:rsid w:val="161B216B"/>
    <w:rsid w:val="166011E8"/>
    <w:rsid w:val="167A7865"/>
    <w:rsid w:val="19472785"/>
    <w:rsid w:val="1AD03EF7"/>
    <w:rsid w:val="1EB564C5"/>
    <w:rsid w:val="1EF328AA"/>
    <w:rsid w:val="213B6468"/>
    <w:rsid w:val="240D1D18"/>
    <w:rsid w:val="252D0733"/>
    <w:rsid w:val="25C90C96"/>
    <w:rsid w:val="26924A48"/>
    <w:rsid w:val="27BB5858"/>
    <w:rsid w:val="27BD3A55"/>
    <w:rsid w:val="283054AC"/>
    <w:rsid w:val="28984FC9"/>
    <w:rsid w:val="29AB29CD"/>
    <w:rsid w:val="29C27101"/>
    <w:rsid w:val="2A9203F3"/>
    <w:rsid w:val="2E5D4E3B"/>
    <w:rsid w:val="2E5F13C2"/>
    <w:rsid w:val="2F1476B5"/>
    <w:rsid w:val="2FF4311D"/>
    <w:rsid w:val="34BB131C"/>
    <w:rsid w:val="365A05D8"/>
    <w:rsid w:val="38CE09C2"/>
    <w:rsid w:val="3AB331C1"/>
    <w:rsid w:val="3B480298"/>
    <w:rsid w:val="3C700C3E"/>
    <w:rsid w:val="3F56236D"/>
    <w:rsid w:val="3FA26098"/>
    <w:rsid w:val="43B8400B"/>
    <w:rsid w:val="442C495F"/>
    <w:rsid w:val="45DC6F0D"/>
    <w:rsid w:val="45E30300"/>
    <w:rsid w:val="48711B8E"/>
    <w:rsid w:val="4A312D2C"/>
    <w:rsid w:val="4C2C109F"/>
    <w:rsid w:val="4C5C2F8D"/>
    <w:rsid w:val="4D50664E"/>
    <w:rsid w:val="4DB00B12"/>
    <w:rsid w:val="4E031912"/>
    <w:rsid w:val="4E835958"/>
    <w:rsid w:val="515F3303"/>
    <w:rsid w:val="5319183E"/>
    <w:rsid w:val="53474CFB"/>
    <w:rsid w:val="53683F40"/>
    <w:rsid w:val="53C70A8B"/>
    <w:rsid w:val="54147EBC"/>
    <w:rsid w:val="545855A0"/>
    <w:rsid w:val="54612271"/>
    <w:rsid w:val="57E70EF1"/>
    <w:rsid w:val="586D4BB3"/>
    <w:rsid w:val="5C747B79"/>
    <w:rsid w:val="5D363CDC"/>
    <w:rsid w:val="63497970"/>
    <w:rsid w:val="635E2806"/>
    <w:rsid w:val="63901EC1"/>
    <w:rsid w:val="64B27796"/>
    <w:rsid w:val="65877128"/>
    <w:rsid w:val="6894454A"/>
    <w:rsid w:val="693E784B"/>
    <w:rsid w:val="6B4D2C64"/>
    <w:rsid w:val="71E2790D"/>
    <w:rsid w:val="7236673C"/>
    <w:rsid w:val="78532C87"/>
    <w:rsid w:val="79442C5B"/>
    <w:rsid w:val="7A692022"/>
    <w:rsid w:val="7BF67964"/>
    <w:rsid w:val="7C65617C"/>
    <w:rsid w:val="7C703D67"/>
    <w:rsid w:val="7CD267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style>
  <w:style w:type="paragraph" w:styleId="4">
    <w:name w:val="Balloon Text"/>
    <w:basedOn w:val="1"/>
    <w:link w:val="19"/>
    <w:qFormat/>
    <w:uiPriority w:val="0"/>
    <w:rPr>
      <w:sz w:val="18"/>
      <w:szCs w:val="18"/>
    </w:rPr>
  </w:style>
  <w:style w:type="paragraph" w:styleId="5">
    <w:name w:val="footer"/>
    <w:basedOn w:val="1"/>
    <w:next w:val="1"/>
    <w:link w:val="16"/>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8720"/>
      </w:tabs>
      <w:jc w:val="center"/>
    </w:pPr>
    <w:rPr>
      <w:rFonts w:ascii="楷体_GB2312" w:eastAsia="楷体_GB2312"/>
      <w:b/>
      <w:sz w:val="32"/>
      <w:szCs w:val="44"/>
    </w:rPr>
  </w:style>
  <w:style w:type="paragraph" w:styleId="8">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9">
    <w:name w:val="annotation subject"/>
    <w:basedOn w:val="3"/>
    <w:next w:val="3"/>
    <w:link w:val="18"/>
    <w:qFormat/>
    <w:uiPriority w:val="0"/>
    <w:rPr>
      <w:b/>
      <w:bCs/>
    </w:rPr>
  </w:style>
  <w:style w:type="character" w:styleId="12">
    <w:name w:val="annotation reference"/>
    <w:basedOn w:val="11"/>
    <w:qFormat/>
    <w:uiPriority w:val="0"/>
    <w:rPr>
      <w:sz w:val="21"/>
      <w:szCs w:val="21"/>
    </w:rPr>
  </w:style>
  <w:style w:type="paragraph" w:styleId="13">
    <w:name w:val="List Paragraph"/>
    <w:basedOn w:val="1"/>
    <w:qFormat/>
    <w:uiPriority w:val="99"/>
    <w:pPr>
      <w:ind w:firstLine="420" w:firstLineChars="200"/>
    </w:pPr>
  </w:style>
  <w:style w:type="paragraph" w:customStyle="1" w:styleId="14">
    <w:name w:val="Default"/>
    <w:next w:val="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Char"/>
    <w:basedOn w:val="11"/>
    <w:link w:val="6"/>
    <w:qFormat/>
    <w:uiPriority w:val="0"/>
    <w:rPr>
      <w:rFonts w:ascii="Calibri" w:hAnsi="Calibri"/>
      <w:kern w:val="2"/>
      <w:sz w:val="18"/>
      <w:szCs w:val="18"/>
    </w:rPr>
  </w:style>
  <w:style w:type="character" w:customStyle="1" w:styleId="16">
    <w:name w:val="页脚 Char"/>
    <w:basedOn w:val="11"/>
    <w:link w:val="5"/>
    <w:qFormat/>
    <w:uiPriority w:val="0"/>
    <w:rPr>
      <w:rFonts w:ascii="Calibri" w:hAnsi="Calibri"/>
      <w:kern w:val="2"/>
      <w:sz w:val="18"/>
      <w:szCs w:val="18"/>
    </w:rPr>
  </w:style>
  <w:style w:type="character" w:customStyle="1" w:styleId="17">
    <w:name w:val="批注文字 Char"/>
    <w:basedOn w:val="11"/>
    <w:link w:val="3"/>
    <w:qFormat/>
    <w:uiPriority w:val="0"/>
    <w:rPr>
      <w:rFonts w:ascii="Calibri" w:hAnsi="Calibri"/>
      <w:kern w:val="2"/>
      <w:sz w:val="21"/>
      <w:szCs w:val="22"/>
    </w:rPr>
  </w:style>
  <w:style w:type="character" w:customStyle="1" w:styleId="18">
    <w:name w:val="批注主题 Char"/>
    <w:basedOn w:val="17"/>
    <w:link w:val="9"/>
    <w:uiPriority w:val="0"/>
    <w:rPr>
      <w:rFonts w:ascii="Calibri" w:hAnsi="Calibri"/>
      <w:b/>
      <w:bCs/>
      <w:kern w:val="2"/>
      <w:sz w:val="21"/>
      <w:szCs w:val="22"/>
    </w:rPr>
  </w:style>
  <w:style w:type="character" w:customStyle="1" w:styleId="19">
    <w:name w:val="批注框文本 Char"/>
    <w:basedOn w:val="11"/>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4802</Words>
  <Characters>4830</Characters>
  <Lines>35</Lines>
  <Paragraphs>9</Paragraphs>
  <TotalTime>0</TotalTime>
  <ScaleCrop>false</ScaleCrop>
  <LinksUpToDate>false</LinksUpToDate>
  <CharactersWithSpaces>4856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2026-04-15T12:28:00Z</dcterms:created>
  <dc:creator>孙歆</dc:creator>
  <cp:lastModifiedBy>信息处唐英璇</cp:lastModifiedBy>
  <dcterms:modified xsi:type="dcterms:W3CDTF">2026-04-28T06:55:32Z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5143891550924917929EED35E85E4B7D_13</vt:lpwstr>
  </property>
  <property fmtid="{D5CDD505-2E9C-101B-9397-08002B2CF9AE}" pid="4" name="KSOTemplateDocerSaveRecord">
    <vt:lpwstr>eyJoZGlkIjoiMTYyYTczMGVkMzBlYzM3YWM2NWEzZTNiNTU4NWZmZDkiLCJ1c2VySWQiOiIxNTg3MjU2MzM5In0=</vt:lpwstr>
  </property>
</Properties>
</file>