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2A8B">
      <w:pPr>
        <w:spacing w:before="240" w:after="240" w:line="360" w:lineRule="auto"/>
        <w:ind w:hanging="284"/>
        <w:jc w:val="left"/>
        <w:rPr>
          <w:rFonts w:ascii="仿宋" w:hAnsi="仿宋" w:eastAsia="仿宋" w:cs="仿宋"/>
          <w:b/>
          <w:sz w:val="28"/>
          <w:szCs w:val="28"/>
        </w:rPr>
      </w:pPr>
      <w:r>
        <w:rPr>
          <w:rFonts w:hint="eastAsia" w:ascii="仿宋" w:hAnsi="仿宋" w:eastAsia="仿宋" w:cs="仿宋"/>
          <w:b/>
          <w:sz w:val="28"/>
          <w:szCs w:val="28"/>
        </w:rPr>
        <w:t>附件2：院内比选响应文件</w:t>
      </w:r>
    </w:p>
    <w:p w14:paraId="683D507B">
      <w:pPr>
        <w:autoSpaceDN w:val="0"/>
        <w:spacing w:line="360" w:lineRule="auto"/>
        <w:jc w:val="center"/>
        <w:rPr>
          <w:rFonts w:ascii="仿宋" w:hAnsi="仿宋" w:eastAsia="仿宋" w:cs="仿宋"/>
          <w:b/>
          <w:bCs/>
          <w:sz w:val="28"/>
          <w:szCs w:val="28"/>
        </w:rPr>
      </w:pPr>
      <w:r>
        <w:rPr>
          <w:rFonts w:hint="eastAsia" w:ascii="宋体" w:hAnsi="宋体" w:cs="宋体"/>
          <w:b/>
          <w:bCs/>
          <w:sz w:val="28"/>
          <w:szCs w:val="28"/>
        </w:rPr>
        <w:t>投标书</w:t>
      </w:r>
    </w:p>
    <w:p w14:paraId="5387AA32">
      <w:pPr>
        <w:spacing w:line="360" w:lineRule="auto"/>
        <w:rPr>
          <w:rFonts w:ascii="仿宋" w:hAnsi="仿宋" w:eastAsia="仿宋" w:cs="仿宋"/>
          <w:sz w:val="28"/>
          <w:szCs w:val="28"/>
        </w:rPr>
      </w:pPr>
      <w:r>
        <w:rPr>
          <w:rFonts w:hint="eastAsia" w:ascii="仿宋" w:hAnsi="仿宋" w:eastAsia="仿宋" w:cs="仿宋"/>
          <w:sz w:val="28"/>
          <w:szCs w:val="28"/>
        </w:rPr>
        <w:t>致：天津市第一中心医院</w:t>
      </w:r>
    </w:p>
    <w:p w14:paraId="6B53245E">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我单位愿意参加贵单位的危化品采购</w:t>
      </w:r>
      <w:r>
        <w:rPr>
          <w:rFonts w:hint="eastAsia" w:ascii="仿宋" w:hAnsi="仿宋" w:eastAsia="仿宋" w:cs="仿宋"/>
          <w:color w:val="000000" w:themeColor="text1"/>
          <w:sz w:val="28"/>
          <w:szCs w:val="28"/>
          <w14:textFill>
            <w14:solidFill>
              <w14:schemeClr w14:val="tx1"/>
            </w14:solidFill>
          </w14:textFill>
        </w:rPr>
        <w:t>项目，项目编号：YNBX-2025-G-8003，该</w:t>
      </w:r>
      <w:r>
        <w:rPr>
          <w:rFonts w:hint="eastAsia" w:ascii="仿宋" w:hAnsi="仿宋" w:eastAsia="仿宋" w:cs="仿宋"/>
          <w:sz w:val="28"/>
          <w:szCs w:val="28"/>
        </w:rPr>
        <w:t>项目的院内比选，以下是我单位的院内比选响应文件。</w:t>
      </w:r>
    </w:p>
    <w:p w14:paraId="2BBC22C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 所附投标报价表中规定的应提供和交付的货物投标总价为：</w:t>
      </w:r>
    </w:p>
    <w:p w14:paraId="266D9314">
      <w:pPr>
        <w:spacing w:line="360" w:lineRule="auto"/>
        <w:ind w:firstLine="560" w:firstLineChars="200"/>
        <w:rPr>
          <w:rFonts w:ascii="仿宋" w:hAnsi="仿宋" w:eastAsia="仿宋" w:cs="仿宋"/>
          <w:sz w:val="28"/>
          <w:szCs w:val="28"/>
        </w:rPr>
      </w:pPr>
      <w:r>
        <w:rPr>
          <w:rFonts w:hint="eastAsia" w:ascii="仿宋" w:hAnsi="仿宋" w:eastAsia="仿宋" w:cs="仿宋"/>
          <w:color w:val="FF0000"/>
          <w:sz w:val="28"/>
          <w:szCs w:val="28"/>
        </w:rPr>
        <w:t xml:space="preserve">第一包，￥     元（人民币），大写         </w:t>
      </w:r>
      <w:r>
        <w:rPr>
          <w:rFonts w:hint="eastAsia" w:ascii="仿宋" w:hAnsi="仿宋" w:eastAsia="仿宋" w:cs="仿宋"/>
          <w:sz w:val="28"/>
          <w:szCs w:val="28"/>
        </w:rPr>
        <w:t xml:space="preserve"> </w:t>
      </w:r>
    </w:p>
    <w:p w14:paraId="1CAAE6E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2.我公司将按招标文件的规定履行合同责任和义务。</w:t>
      </w:r>
    </w:p>
    <w:p w14:paraId="377C79D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440329D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4.我公司的投标有效期为提交投标文件的截止之日起60天。</w:t>
      </w:r>
    </w:p>
    <w:p w14:paraId="379AB22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5.我公司同意按照招标方要求提供的与投标有关的一切数据或资料，并声明投标文件及所提供的一切资料均真实有效。由于我公司提供资料不实而造成的责任和后果由我公司自行承担。</w:t>
      </w:r>
    </w:p>
    <w:p w14:paraId="5D89372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 我公司保证所投产品来自合法的供货渠道，若中标，则有义务向采购人提供其需要的有效书面证明材料。如果提供非法渠道的商品，视为欺诈，并承担相关责任。</w:t>
      </w:r>
    </w:p>
    <w:p w14:paraId="2CE91E7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 我公司承诺完全符合《政府采购法》、《政府采购法实施条例》等法律法规规定，并随时接受采购人的检查验证。在整个招标过程中，我公司若有违规行为，我公司完全接受贵中心依照相关法律法规和招标文件的规定给予处罚。</w:t>
      </w:r>
    </w:p>
    <w:p w14:paraId="3831FC3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7B0D8EE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9.我公司若中标，本承诺将成为合同不可分割的一部分，与合同具有同等的法律效力。</w:t>
      </w:r>
    </w:p>
    <w:p w14:paraId="137CF99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 如违反上述承诺，我公司投标无效且接受相关部门依法作出的处罚。</w:t>
      </w:r>
    </w:p>
    <w:p w14:paraId="60562AE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 我公司开票信息如下，</w:t>
      </w:r>
      <w:r>
        <w:rPr>
          <w:rFonts w:hint="eastAsia" w:ascii="仿宋" w:hAnsi="仿宋" w:eastAsia="仿宋" w:cs="仿宋"/>
          <w:b/>
          <w:sz w:val="28"/>
          <w:szCs w:val="28"/>
        </w:rPr>
        <w:t>此信息与我公司在税务局注册的信息一致</w:t>
      </w:r>
      <w:r>
        <w:rPr>
          <w:rFonts w:hint="eastAsia" w:ascii="仿宋" w:hAnsi="仿宋" w:eastAsia="仿宋" w:cs="仿宋"/>
          <w:sz w:val="28"/>
          <w:szCs w:val="28"/>
        </w:rPr>
        <w:t>：</w:t>
      </w:r>
    </w:p>
    <w:p w14:paraId="12A78FB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纳税人识别号：</w:t>
      </w:r>
    </w:p>
    <w:p w14:paraId="7E54F5C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地址、电话：</w:t>
      </w:r>
    </w:p>
    <w:p w14:paraId="4F9C914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开户行及账号：</w:t>
      </w:r>
    </w:p>
    <w:p w14:paraId="4F7635E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联系人姓名（手机号）：</w:t>
      </w:r>
    </w:p>
    <w:p w14:paraId="2F5BD345">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投标人名称：</w:t>
      </w:r>
    </w:p>
    <w:p w14:paraId="2C18BA9A">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日期：2026年  月  日</w:t>
      </w:r>
    </w:p>
    <w:p w14:paraId="3C2FA5E3">
      <w:pPr>
        <w:widowControl/>
        <w:jc w:val="left"/>
        <w:rPr>
          <w:rFonts w:ascii="仿宋" w:hAnsi="仿宋" w:eastAsia="仿宋" w:cs="仿宋"/>
          <w:sz w:val="28"/>
          <w:szCs w:val="28"/>
        </w:rPr>
      </w:pPr>
    </w:p>
    <w:p w14:paraId="40DFFE68">
      <w:pPr>
        <w:autoSpaceDN w:val="0"/>
        <w:spacing w:line="360" w:lineRule="auto"/>
        <w:jc w:val="center"/>
        <w:rPr>
          <w:rFonts w:ascii="仿宋" w:hAnsi="仿宋" w:eastAsia="仿宋" w:cs="仿宋"/>
          <w:b/>
          <w:bCs/>
          <w:sz w:val="28"/>
          <w:szCs w:val="28"/>
        </w:rPr>
      </w:pPr>
    </w:p>
    <w:p w14:paraId="48D7ECE4">
      <w:pPr>
        <w:autoSpaceDN w:val="0"/>
        <w:spacing w:line="360" w:lineRule="auto"/>
        <w:jc w:val="center"/>
        <w:rPr>
          <w:rFonts w:ascii="仿宋" w:hAnsi="仿宋" w:eastAsia="仿宋" w:cs="仿宋"/>
          <w:b/>
          <w:bCs/>
          <w:sz w:val="28"/>
          <w:szCs w:val="28"/>
        </w:rPr>
      </w:pPr>
    </w:p>
    <w:p w14:paraId="1406B8B5">
      <w:pPr>
        <w:autoSpaceDN w:val="0"/>
        <w:spacing w:line="360" w:lineRule="auto"/>
        <w:jc w:val="center"/>
        <w:rPr>
          <w:rFonts w:ascii="仿宋" w:hAnsi="仿宋" w:eastAsia="仿宋" w:cs="仿宋"/>
          <w:b/>
          <w:bCs/>
          <w:sz w:val="28"/>
          <w:szCs w:val="28"/>
        </w:rPr>
      </w:pPr>
    </w:p>
    <w:p w14:paraId="65A8B1EA">
      <w:pPr>
        <w:autoSpaceDN w:val="0"/>
        <w:spacing w:line="360" w:lineRule="auto"/>
        <w:jc w:val="center"/>
        <w:rPr>
          <w:rFonts w:ascii="仿宋" w:hAnsi="仿宋" w:eastAsia="仿宋" w:cs="仿宋"/>
          <w:b/>
          <w:bCs/>
          <w:sz w:val="28"/>
          <w:szCs w:val="28"/>
        </w:rPr>
      </w:pPr>
    </w:p>
    <w:p w14:paraId="225E2E5E">
      <w:pPr>
        <w:autoSpaceDN w:val="0"/>
        <w:spacing w:line="360" w:lineRule="auto"/>
        <w:jc w:val="center"/>
        <w:rPr>
          <w:rFonts w:ascii="仿宋" w:hAnsi="仿宋" w:eastAsia="仿宋" w:cs="仿宋"/>
          <w:b/>
          <w:bCs/>
          <w:sz w:val="28"/>
          <w:szCs w:val="28"/>
        </w:rPr>
      </w:pPr>
    </w:p>
    <w:p w14:paraId="121FAF14">
      <w:pPr>
        <w:autoSpaceDN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供应商资格要求证明文件</w:t>
      </w:r>
    </w:p>
    <w:p w14:paraId="0BDE3401">
      <w:pPr>
        <w:spacing w:line="620" w:lineRule="exact"/>
        <w:rPr>
          <w:rFonts w:ascii="仿宋" w:hAnsi="仿宋" w:eastAsia="仿宋" w:cs="仿宋"/>
          <w:sz w:val="28"/>
          <w:szCs w:val="28"/>
        </w:rPr>
      </w:pPr>
    </w:p>
    <w:p w14:paraId="6996BD1E">
      <w:pPr>
        <w:spacing w:line="620" w:lineRule="exact"/>
        <w:rPr>
          <w:rFonts w:ascii="仿宋" w:hAnsi="仿宋" w:eastAsia="仿宋" w:cs="仿宋"/>
          <w:sz w:val="28"/>
          <w:szCs w:val="28"/>
        </w:rPr>
      </w:pPr>
    </w:p>
    <w:p w14:paraId="498D6CDC">
      <w:pPr>
        <w:spacing w:line="620" w:lineRule="exact"/>
        <w:rPr>
          <w:rFonts w:ascii="仿宋" w:hAnsi="仿宋" w:eastAsia="仿宋" w:cs="仿宋"/>
          <w:sz w:val="28"/>
          <w:szCs w:val="28"/>
        </w:rPr>
      </w:pPr>
    </w:p>
    <w:p w14:paraId="5DA3AB51">
      <w:pPr>
        <w:spacing w:line="620" w:lineRule="exact"/>
        <w:rPr>
          <w:rFonts w:ascii="仿宋" w:hAnsi="仿宋" w:eastAsia="仿宋" w:cs="仿宋"/>
          <w:sz w:val="28"/>
          <w:szCs w:val="28"/>
        </w:rPr>
      </w:pPr>
    </w:p>
    <w:p w14:paraId="716EF167">
      <w:pPr>
        <w:spacing w:line="620" w:lineRule="exact"/>
        <w:rPr>
          <w:rFonts w:ascii="仿宋" w:hAnsi="仿宋" w:eastAsia="仿宋" w:cs="仿宋"/>
          <w:sz w:val="28"/>
          <w:szCs w:val="28"/>
        </w:rPr>
      </w:pPr>
    </w:p>
    <w:p w14:paraId="281A34F3">
      <w:pPr>
        <w:spacing w:line="620" w:lineRule="exact"/>
        <w:rPr>
          <w:rFonts w:ascii="仿宋" w:hAnsi="仿宋" w:eastAsia="仿宋" w:cs="仿宋"/>
          <w:sz w:val="28"/>
          <w:szCs w:val="28"/>
        </w:rPr>
      </w:pPr>
    </w:p>
    <w:p w14:paraId="7A1BA519">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注：相关证明材料应附在此页后面。</w:t>
      </w:r>
    </w:p>
    <w:p w14:paraId="4EFD74FF">
      <w:pPr>
        <w:spacing w:line="620" w:lineRule="exact"/>
        <w:rPr>
          <w:rFonts w:ascii="仿宋" w:hAnsi="仿宋" w:eastAsia="仿宋" w:cs="仿宋"/>
          <w:sz w:val="28"/>
          <w:szCs w:val="28"/>
        </w:rPr>
      </w:pPr>
    </w:p>
    <w:p w14:paraId="58E1235D">
      <w:pPr>
        <w:widowControl/>
        <w:jc w:val="left"/>
        <w:rPr>
          <w:rFonts w:ascii="仿宋" w:hAnsi="仿宋" w:eastAsia="仿宋" w:cs="仿宋"/>
          <w:b/>
          <w:bCs/>
          <w:sz w:val="28"/>
          <w:szCs w:val="28"/>
        </w:rPr>
      </w:pPr>
      <w:r>
        <w:rPr>
          <w:rFonts w:hint="eastAsia" w:ascii="仿宋" w:hAnsi="仿宋" w:eastAsia="仿宋" w:cs="仿宋"/>
          <w:sz w:val="28"/>
          <w:szCs w:val="28"/>
        </w:rPr>
        <w:br w:type="page"/>
      </w:r>
      <w:r>
        <w:rPr>
          <w:rFonts w:hint="eastAsia" w:ascii="仿宋" w:hAnsi="仿宋" w:eastAsia="仿宋" w:cs="仿宋"/>
          <w:b/>
          <w:bCs/>
          <w:sz w:val="28"/>
          <w:szCs w:val="28"/>
        </w:rPr>
        <w:t>书面声明</w:t>
      </w:r>
    </w:p>
    <w:p w14:paraId="75E073C2">
      <w:pPr>
        <w:pStyle w:val="6"/>
        <w:tabs>
          <w:tab w:val="left" w:pos="360"/>
        </w:tabs>
        <w:spacing w:line="360" w:lineRule="auto"/>
        <w:ind w:firstLine="560"/>
        <w:rPr>
          <w:rFonts w:ascii="仿宋" w:hAnsi="仿宋" w:eastAsia="仿宋" w:cs="仿宋"/>
          <w:sz w:val="28"/>
          <w:szCs w:val="28"/>
        </w:rPr>
      </w:pPr>
    </w:p>
    <w:p w14:paraId="0B49F5B8">
      <w:pPr>
        <w:pStyle w:val="6"/>
        <w:tabs>
          <w:tab w:val="left" w:pos="360"/>
        </w:tabs>
        <w:spacing w:line="360" w:lineRule="auto"/>
        <w:ind w:firstLine="560"/>
        <w:rPr>
          <w:rFonts w:ascii="仿宋" w:hAnsi="仿宋" w:eastAsia="仿宋" w:cs="仿宋"/>
          <w:sz w:val="28"/>
          <w:szCs w:val="28"/>
        </w:rPr>
      </w:pPr>
      <w:r>
        <w:rPr>
          <w:rFonts w:hint="eastAsia" w:ascii="仿宋" w:hAnsi="仿宋" w:eastAsia="仿宋" w:cs="仿宋"/>
          <w:sz w:val="28"/>
          <w:szCs w:val="28"/>
        </w:rPr>
        <w:t>参加采购活动前3年我单位在经营活动中没有重大违法记录，我单位具备良好的商业信誉和健全的财务会计制度，依法缴纳税收和社会保障资金，同时声明我单位具备履行本项目合同所必需的设备和专业技术能力。</w:t>
      </w:r>
    </w:p>
    <w:p w14:paraId="1AECEB5E">
      <w:pPr>
        <w:pStyle w:val="6"/>
        <w:tabs>
          <w:tab w:val="left" w:pos="360"/>
        </w:tabs>
        <w:spacing w:line="360" w:lineRule="auto"/>
        <w:ind w:firstLine="560"/>
        <w:rPr>
          <w:rFonts w:ascii="仿宋" w:hAnsi="仿宋" w:eastAsia="仿宋" w:cs="仿宋"/>
          <w:sz w:val="28"/>
          <w:szCs w:val="28"/>
        </w:rPr>
      </w:pPr>
      <w:r>
        <w:rPr>
          <w:rFonts w:hint="eastAsia" w:ascii="仿宋" w:hAnsi="仿宋" w:eastAsia="仿宋" w:cs="仿宋"/>
          <w:sz w:val="28"/>
          <w:szCs w:val="28"/>
        </w:rPr>
        <w:t>我方对以上声明负全部法律责任。</w:t>
      </w:r>
    </w:p>
    <w:p w14:paraId="09C92768">
      <w:pPr>
        <w:autoSpaceDE w:val="0"/>
        <w:autoSpaceDN w:val="0"/>
        <w:spacing w:line="500" w:lineRule="exact"/>
        <w:ind w:left="3840"/>
        <w:jc w:val="left"/>
        <w:rPr>
          <w:rFonts w:ascii="仿宋" w:hAnsi="仿宋" w:eastAsia="仿宋" w:cs="仿宋"/>
          <w:sz w:val="28"/>
          <w:szCs w:val="28"/>
        </w:rPr>
      </w:pPr>
      <w:r>
        <w:rPr>
          <w:rFonts w:hint="eastAsia" w:ascii="仿宋" w:hAnsi="仿宋" w:eastAsia="仿宋" w:cs="仿宋"/>
          <w:sz w:val="28"/>
          <w:szCs w:val="28"/>
        </w:rPr>
        <w:t>投标单位名称：</w:t>
      </w:r>
    </w:p>
    <w:p w14:paraId="164AFA49">
      <w:pPr>
        <w:autoSpaceDE w:val="0"/>
        <w:autoSpaceDN w:val="0"/>
        <w:spacing w:line="500" w:lineRule="exact"/>
        <w:ind w:left="3840"/>
        <w:jc w:val="left"/>
        <w:rPr>
          <w:rFonts w:ascii="仿宋" w:hAnsi="仿宋" w:eastAsia="仿宋" w:cs="仿宋"/>
          <w:sz w:val="28"/>
          <w:szCs w:val="28"/>
        </w:rPr>
      </w:pPr>
      <w:r>
        <w:rPr>
          <w:rFonts w:hint="eastAsia" w:ascii="仿宋" w:hAnsi="仿宋" w:eastAsia="仿宋" w:cs="仿宋"/>
          <w:sz w:val="28"/>
          <w:szCs w:val="28"/>
        </w:rPr>
        <w:t>日期：</w:t>
      </w:r>
    </w:p>
    <w:p w14:paraId="6F0777C9">
      <w:pPr>
        <w:autoSpaceDN w:val="0"/>
        <w:spacing w:line="360" w:lineRule="auto"/>
        <w:jc w:val="left"/>
        <w:rPr>
          <w:rFonts w:ascii="仿宋" w:hAnsi="仿宋" w:eastAsia="仿宋" w:cs="仿宋"/>
          <w:b/>
          <w:bCs/>
          <w:sz w:val="28"/>
          <w:szCs w:val="28"/>
        </w:rPr>
      </w:pPr>
      <w:r>
        <w:rPr>
          <w:rFonts w:hint="eastAsia" w:ascii="仿宋" w:hAnsi="仿宋" w:eastAsia="仿宋" w:cs="仿宋"/>
          <w:sz w:val="28"/>
          <w:szCs w:val="28"/>
        </w:rPr>
        <w:br w:type="page"/>
      </w:r>
    </w:p>
    <w:p w14:paraId="6B6C3F38">
      <w:pPr>
        <w:autoSpaceDN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投标代表人授权书</w:t>
      </w:r>
    </w:p>
    <w:p w14:paraId="046633B2">
      <w:pPr>
        <w:spacing w:line="360" w:lineRule="auto"/>
        <w:rPr>
          <w:rFonts w:ascii="仿宋" w:hAnsi="仿宋" w:eastAsia="仿宋" w:cs="仿宋"/>
          <w:sz w:val="28"/>
          <w:szCs w:val="28"/>
        </w:rPr>
      </w:pPr>
    </w:p>
    <w:p w14:paraId="3A6EB24E">
      <w:pPr>
        <w:spacing w:line="360" w:lineRule="auto"/>
        <w:rPr>
          <w:rFonts w:ascii="仿宋" w:hAnsi="仿宋" w:eastAsia="仿宋" w:cs="仿宋"/>
          <w:sz w:val="28"/>
          <w:szCs w:val="28"/>
        </w:rPr>
      </w:pPr>
      <w:r>
        <w:rPr>
          <w:rFonts w:hint="eastAsia" w:ascii="仿宋" w:hAnsi="仿宋" w:eastAsia="仿宋" w:cs="仿宋"/>
          <w:sz w:val="28"/>
          <w:szCs w:val="28"/>
        </w:rPr>
        <w:t>致：天津市第一中心医院</w:t>
      </w:r>
    </w:p>
    <w:p w14:paraId="2DC23F4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单位授权委托本月/上月（本月尚未缴纳社保的，则填写上月）由我单位缴纳社会保险的在职职工_______________（姓名）（身份证号码：____________________、联系电话：_______________）作为投标代表人以我方的名义参加贵中心组织的_</w:t>
      </w:r>
      <w:r>
        <w:rPr>
          <w:rFonts w:hint="eastAsia" w:ascii="仿宋" w:hAnsi="仿宋" w:eastAsia="仿宋" w:cs="仿宋"/>
          <w:sz w:val="28"/>
          <w:szCs w:val="28"/>
          <w:u w:val="single"/>
        </w:rPr>
        <w:t>天津市第一中心医院危化品</w:t>
      </w:r>
      <w:r>
        <w:rPr>
          <w:rFonts w:hint="eastAsia" w:ascii="仿宋" w:hAnsi="仿宋" w:eastAsia="仿宋" w:cs="仿宋"/>
          <w:sz w:val="28"/>
          <w:szCs w:val="28"/>
          <w:u w:val="single"/>
          <w:lang w:val="zh-CN"/>
        </w:rPr>
        <w:t>采购项目</w:t>
      </w:r>
      <w:r>
        <w:rPr>
          <w:rFonts w:hint="eastAsia" w:ascii="仿宋" w:hAnsi="仿宋" w:eastAsia="仿宋" w:cs="仿宋"/>
          <w:sz w:val="28"/>
          <w:szCs w:val="28"/>
        </w:rPr>
        <w:t>项目（项目编号：</w:t>
      </w:r>
      <w:r>
        <w:rPr>
          <w:rFonts w:hint="eastAsia" w:ascii="仿宋" w:hAnsi="仿宋" w:eastAsia="仿宋" w:cs="仿宋"/>
          <w:sz w:val="28"/>
          <w:szCs w:val="28"/>
          <w:u w:val="single"/>
        </w:rPr>
        <w:t>YNBX-2025-G-8</w:t>
      </w:r>
      <w:r>
        <w:rPr>
          <w:rFonts w:hint="eastAsia" w:ascii="仿宋" w:hAnsi="仿宋" w:eastAsia="仿宋" w:cs="仿宋"/>
          <w:color w:val="FF0000"/>
          <w:sz w:val="28"/>
          <w:szCs w:val="28"/>
          <w:u w:val="single"/>
        </w:rPr>
        <w:t>003</w:t>
      </w:r>
      <w:r>
        <w:rPr>
          <w:rFonts w:hint="eastAsia" w:ascii="仿宋" w:hAnsi="仿宋" w:eastAsia="仿宋" w:cs="仿宋"/>
          <w:sz w:val="28"/>
          <w:szCs w:val="28"/>
        </w:rPr>
        <w:t>）的投标活动，并代表我方全权办理针对上述项目的投标、开标、投标文件澄清、签约等一切具体事务和签署相关文件。</w:t>
      </w:r>
    </w:p>
    <w:p w14:paraId="04A19FC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我方对投标代表人的签名事项负全部责任。</w:t>
      </w:r>
    </w:p>
    <w:p w14:paraId="464E4CA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本授权书至投标有效期结束前始终有效。</w:t>
      </w:r>
    </w:p>
    <w:p w14:paraId="7B19279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投标代表人无转委托权，特此委托。</w:t>
      </w:r>
    </w:p>
    <w:p w14:paraId="2501D1F9">
      <w:pPr>
        <w:spacing w:line="360" w:lineRule="auto"/>
        <w:ind w:firstLine="5880" w:firstLineChars="2100"/>
        <w:rPr>
          <w:rFonts w:ascii="仿宋" w:hAnsi="仿宋" w:eastAsia="仿宋" w:cs="仿宋"/>
          <w:sz w:val="28"/>
          <w:szCs w:val="28"/>
        </w:rPr>
      </w:pPr>
      <w:r>
        <w:rPr>
          <w:rFonts w:hint="eastAsia" w:ascii="仿宋" w:hAnsi="仿宋" w:eastAsia="仿宋" w:cs="仿宋"/>
          <w:sz w:val="28"/>
          <w:szCs w:val="28"/>
        </w:rPr>
        <w:t>2026年 月 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32ED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9A08443">
            <w:pPr>
              <w:spacing w:line="360" w:lineRule="auto"/>
              <w:jc w:val="left"/>
              <w:rPr>
                <w:rFonts w:ascii="仿宋" w:hAnsi="仿宋" w:eastAsia="仿宋" w:cs="仿宋"/>
                <w:sz w:val="28"/>
                <w:szCs w:val="28"/>
              </w:rPr>
            </w:pPr>
            <w:r>
              <w:rPr>
                <w:rFonts w:hint="eastAsia" w:ascii="仿宋" w:hAnsi="仿宋" w:eastAsia="仿宋" w:cs="仿宋"/>
                <w:sz w:val="28"/>
                <w:szCs w:val="28"/>
              </w:rPr>
              <w:t>投标代表人身份证正面</w:t>
            </w:r>
          </w:p>
          <w:p w14:paraId="761B66CF">
            <w:pPr>
              <w:spacing w:line="360" w:lineRule="auto"/>
              <w:jc w:val="left"/>
              <w:rPr>
                <w:rFonts w:ascii="仿宋" w:hAnsi="仿宋" w:eastAsia="仿宋" w:cs="仿宋"/>
                <w:sz w:val="28"/>
                <w:szCs w:val="28"/>
              </w:rPr>
            </w:pPr>
          </w:p>
          <w:p w14:paraId="5B834CEF">
            <w:pPr>
              <w:spacing w:line="360" w:lineRule="auto"/>
              <w:jc w:val="left"/>
              <w:rPr>
                <w:rFonts w:ascii="仿宋" w:hAnsi="仿宋" w:eastAsia="仿宋" w:cs="仿宋"/>
                <w:sz w:val="28"/>
                <w:szCs w:val="28"/>
              </w:rPr>
            </w:pPr>
          </w:p>
          <w:p w14:paraId="6A121EC5">
            <w:pPr>
              <w:spacing w:line="360" w:lineRule="auto"/>
              <w:jc w:val="left"/>
              <w:rPr>
                <w:rFonts w:ascii="仿宋" w:hAnsi="仿宋" w:eastAsia="仿宋" w:cs="仿宋"/>
                <w:sz w:val="28"/>
                <w:szCs w:val="28"/>
              </w:rPr>
            </w:pPr>
          </w:p>
        </w:tc>
        <w:tc>
          <w:tcPr>
            <w:tcW w:w="2500" w:type="pct"/>
          </w:tcPr>
          <w:p w14:paraId="5F58FB9F">
            <w:pPr>
              <w:spacing w:line="360" w:lineRule="auto"/>
              <w:jc w:val="left"/>
              <w:rPr>
                <w:rFonts w:ascii="仿宋" w:hAnsi="仿宋" w:eastAsia="仿宋" w:cs="仿宋"/>
                <w:sz w:val="28"/>
                <w:szCs w:val="28"/>
              </w:rPr>
            </w:pPr>
            <w:r>
              <w:rPr>
                <w:rFonts w:hint="eastAsia" w:ascii="仿宋" w:hAnsi="仿宋" w:eastAsia="仿宋" w:cs="仿宋"/>
                <w:sz w:val="28"/>
                <w:szCs w:val="28"/>
              </w:rPr>
              <w:t>投标代表人身份证背面</w:t>
            </w:r>
          </w:p>
        </w:tc>
      </w:tr>
    </w:tbl>
    <w:p w14:paraId="4FF62551">
      <w:pPr>
        <w:spacing w:line="360" w:lineRule="auto"/>
        <w:ind w:firstLine="5880" w:firstLineChars="2100"/>
        <w:rPr>
          <w:rFonts w:ascii="仿宋" w:hAnsi="仿宋" w:eastAsia="仿宋" w:cs="仿宋"/>
          <w:sz w:val="28"/>
          <w:szCs w:val="28"/>
        </w:rPr>
      </w:pPr>
    </w:p>
    <w:p w14:paraId="16384ACE">
      <w:pPr>
        <w:tabs>
          <w:tab w:val="left" w:pos="360"/>
        </w:tabs>
        <w:spacing w:line="360" w:lineRule="auto"/>
        <w:rPr>
          <w:rFonts w:ascii="仿宋" w:hAnsi="仿宋" w:eastAsia="仿宋" w:cs="仿宋"/>
          <w:b/>
          <w:sz w:val="28"/>
          <w:szCs w:val="28"/>
        </w:rPr>
      </w:pPr>
      <w:r>
        <w:rPr>
          <w:rFonts w:hint="eastAsia" w:ascii="仿宋" w:hAnsi="仿宋" w:eastAsia="仿宋" w:cs="仿宋"/>
          <w:sz w:val="28"/>
          <w:szCs w:val="28"/>
        </w:rPr>
        <w:br w:type="page"/>
      </w:r>
    </w:p>
    <w:p w14:paraId="4617279D">
      <w:pPr>
        <w:autoSpaceDN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开标一览表</w:t>
      </w:r>
    </w:p>
    <w:p w14:paraId="177793BE">
      <w:pPr>
        <w:ind w:right="84"/>
        <w:rPr>
          <w:rFonts w:ascii="仿宋" w:hAnsi="仿宋" w:eastAsia="仿宋" w:cs="仿宋"/>
          <w:sz w:val="28"/>
          <w:szCs w:val="28"/>
        </w:rPr>
      </w:pPr>
    </w:p>
    <w:p w14:paraId="2CB0421C">
      <w:pPr>
        <w:spacing w:line="460" w:lineRule="exact"/>
        <w:rPr>
          <w:rFonts w:ascii="仿宋" w:hAnsi="仿宋" w:eastAsia="仿宋" w:cs="仿宋"/>
          <w:sz w:val="28"/>
          <w:szCs w:val="28"/>
        </w:rPr>
      </w:pPr>
      <w:r>
        <w:rPr>
          <w:rFonts w:hint="eastAsia" w:ascii="仿宋" w:hAnsi="仿宋" w:eastAsia="仿宋" w:cs="仿宋"/>
          <w:sz w:val="28"/>
          <w:szCs w:val="28"/>
        </w:rPr>
        <w:t>项目名称：天津市第一中心医院危化品采购</w:t>
      </w:r>
      <w:r>
        <w:rPr>
          <w:rFonts w:hint="eastAsia" w:ascii="仿宋" w:hAnsi="仿宋" w:eastAsia="仿宋" w:cs="仿宋"/>
          <w:sz w:val="28"/>
          <w:szCs w:val="28"/>
          <w:lang w:val="zh-CN"/>
        </w:rPr>
        <w:t>项目</w:t>
      </w:r>
      <w:r>
        <w:rPr>
          <w:rFonts w:hint="eastAsia" w:ascii="仿宋" w:hAnsi="仿宋" w:eastAsia="仿宋" w:cs="仿宋"/>
          <w:sz w:val="28"/>
          <w:szCs w:val="28"/>
        </w:rPr>
        <w:t xml:space="preserve"> </w:t>
      </w:r>
    </w:p>
    <w:p w14:paraId="6A6C8975">
      <w:pPr>
        <w:spacing w:line="460" w:lineRule="exact"/>
        <w:rPr>
          <w:rFonts w:ascii="仿宋" w:hAnsi="仿宋" w:eastAsia="仿宋" w:cs="仿宋"/>
          <w:color w:val="FF0000"/>
          <w:sz w:val="28"/>
          <w:szCs w:val="28"/>
        </w:rPr>
      </w:pPr>
      <w:r>
        <w:rPr>
          <w:rFonts w:hint="eastAsia" w:ascii="仿宋" w:hAnsi="仿宋" w:eastAsia="仿宋" w:cs="仿宋"/>
          <w:sz w:val="28"/>
          <w:szCs w:val="28"/>
        </w:rPr>
        <w:t>项目编号：YNBX-2025-G-8</w:t>
      </w:r>
      <w:r>
        <w:rPr>
          <w:rFonts w:hint="eastAsia" w:ascii="仿宋" w:hAnsi="仿宋" w:eastAsia="仿宋" w:cs="仿宋"/>
          <w:color w:val="FF0000"/>
          <w:sz w:val="28"/>
          <w:szCs w:val="28"/>
        </w:rPr>
        <w:t>003</w:t>
      </w:r>
    </w:p>
    <w:p w14:paraId="686ED36C">
      <w:pPr>
        <w:spacing w:line="460" w:lineRule="exact"/>
        <w:rPr>
          <w:rFonts w:ascii="仿宋" w:hAnsi="仿宋" w:eastAsia="仿宋" w:cs="仿宋"/>
          <w:sz w:val="28"/>
          <w:szCs w:val="28"/>
        </w:rPr>
      </w:pPr>
      <w:r>
        <w:rPr>
          <w:rFonts w:hint="eastAsia" w:ascii="仿宋" w:hAnsi="仿宋" w:eastAsia="仿宋" w:cs="仿宋"/>
          <w:sz w:val="28"/>
          <w:szCs w:val="28"/>
        </w:rPr>
        <w:t>单位：元</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859"/>
        <w:gridCol w:w="1593"/>
        <w:gridCol w:w="1748"/>
        <w:gridCol w:w="1593"/>
        <w:gridCol w:w="1431"/>
      </w:tblGrid>
      <w:tr w14:paraId="196E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658077B8">
            <w:pPr>
              <w:spacing w:line="460" w:lineRule="exact"/>
              <w:jc w:val="center"/>
              <w:rPr>
                <w:rFonts w:ascii="仿宋" w:hAnsi="仿宋" w:eastAsia="仿宋" w:cs="仿宋"/>
                <w:sz w:val="28"/>
                <w:szCs w:val="28"/>
              </w:rPr>
            </w:pPr>
            <w:r>
              <w:rPr>
                <w:rFonts w:hint="eastAsia" w:ascii="仿宋" w:hAnsi="仿宋" w:eastAsia="仿宋" w:cs="仿宋"/>
                <w:sz w:val="28"/>
                <w:szCs w:val="28"/>
              </w:rPr>
              <w:t>包号</w:t>
            </w:r>
          </w:p>
        </w:tc>
        <w:tc>
          <w:tcPr>
            <w:tcW w:w="1001" w:type="pct"/>
            <w:vAlign w:val="center"/>
          </w:tcPr>
          <w:p w14:paraId="7280F245">
            <w:pPr>
              <w:spacing w:line="460" w:lineRule="exact"/>
              <w:jc w:val="center"/>
              <w:rPr>
                <w:rFonts w:ascii="仿宋" w:hAnsi="仿宋" w:eastAsia="仿宋" w:cs="仿宋"/>
                <w:sz w:val="28"/>
                <w:szCs w:val="28"/>
              </w:rPr>
            </w:pPr>
            <w:r>
              <w:rPr>
                <w:rFonts w:hint="eastAsia" w:ascii="仿宋" w:hAnsi="仿宋" w:eastAsia="仿宋" w:cs="仿宋"/>
                <w:sz w:val="28"/>
                <w:szCs w:val="28"/>
              </w:rPr>
              <w:t>包名称</w:t>
            </w:r>
          </w:p>
        </w:tc>
        <w:tc>
          <w:tcPr>
            <w:tcW w:w="858" w:type="pct"/>
            <w:vAlign w:val="center"/>
          </w:tcPr>
          <w:p w14:paraId="7CE6E21A">
            <w:pPr>
              <w:spacing w:line="460" w:lineRule="exact"/>
              <w:jc w:val="center"/>
              <w:rPr>
                <w:rFonts w:ascii="仿宋" w:hAnsi="仿宋" w:eastAsia="仿宋" w:cs="仿宋"/>
                <w:sz w:val="28"/>
                <w:szCs w:val="28"/>
              </w:rPr>
            </w:pPr>
            <w:r>
              <w:rPr>
                <w:rFonts w:hint="eastAsia" w:ascii="仿宋" w:hAnsi="仿宋" w:eastAsia="仿宋" w:cs="仿宋"/>
                <w:sz w:val="28"/>
                <w:szCs w:val="28"/>
              </w:rPr>
              <w:t>品牌</w:t>
            </w:r>
          </w:p>
        </w:tc>
        <w:tc>
          <w:tcPr>
            <w:tcW w:w="941" w:type="pct"/>
            <w:vAlign w:val="center"/>
          </w:tcPr>
          <w:p w14:paraId="27A4BA45">
            <w:pPr>
              <w:spacing w:line="460" w:lineRule="exact"/>
              <w:jc w:val="center"/>
              <w:rPr>
                <w:rFonts w:ascii="仿宋" w:hAnsi="仿宋" w:eastAsia="仿宋" w:cs="仿宋"/>
                <w:sz w:val="28"/>
                <w:szCs w:val="28"/>
              </w:rPr>
            </w:pPr>
            <w:r>
              <w:rPr>
                <w:rFonts w:hint="eastAsia" w:ascii="仿宋" w:hAnsi="仿宋" w:eastAsia="仿宋" w:cs="仿宋"/>
                <w:sz w:val="28"/>
                <w:szCs w:val="28"/>
              </w:rPr>
              <w:t>投标总价</w:t>
            </w:r>
          </w:p>
        </w:tc>
        <w:tc>
          <w:tcPr>
            <w:tcW w:w="858" w:type="pct"/>
            <w:vAlign w:val="center"/>
          </w:tcPr>
          <w:p w14:paraId="20578102">
            <w:pPr>
              <w:spacing w:line="460" w:lineRule="exact"/>
              <w:jc w:val="center"/>
              <w:rPr>
                <w:rFonts w:ascii="仿宋" w:hAnsi="仿宋" w:eastAsia="仿宋" w:cs="仿宋"/>
                <w:sz w:val="28"/>
                <w:szCs w:val="28"/>
              </w:rPr>
            </w:pPr>
            <w:r>
              <w:rPr>
                <w:rFonts w:hint="eastAsia" w:ascii="仿宋" w:hAnsi="仿宋" w:eastAsia="仿宋" w:cs="仿宋"/>
                <w:sz w:val="28"/>
                <w:szCs w:val="28"/>
              </w:rPr>
              <w:t>交货期</w:t>
            </w:r>
          </w:p>
        </w:tc>
        <w:tc>
          <w:tcPr>
            <w:tcW w:w="770" w:type="pct"/>
            <w:vAlign w:val="center"/>
          </w:tcPr>
          <w:p w14:paraId="2B1F0992">
            <w:pPr>
              <w:spacing w:line="460" w:lineRule="exact"/>
              <w:jc w:val="center"/>
              <w:rPr>
                <w:rFonts w:ascii="仿宋" w:hAnsi="仿宋" w:eastAsia="仿宋" w:cs="仿宋"/>
                <w:sz w:val="28"/>
                <w:szCs w:val="28"/>
              </w:rPr>
            </w:pPr>
            <w:r>
              <w:rPr>
                <w:rFonts w:hint="eastAsia" w:ascii="仿宋" w:hAnsi="仿宋" w:eastAsia="仿宋" w:cs="仿宋"/>
                <w:sz w:val="28"/>
                <w:szCs w:val="28"/>
              </w:rPr>
              <w:t>备注</w:t>
            </w:r>
          </w:p>
        </w:tc>
      </w:tr>
      <w:tr w14:paraId="2171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620BA5E5">
            <w:pPr>
              <w:spacing w:line="460" w:lineRule="exact"/>
              <w:jc w:val="center"/>
              <w:rPr>
                <w:rFonts w:ascii="仿宋" w:hAnsi="仿宋" w:eastAsia="仿宋" w:cs="仿宋"/>
                <w:sz w:val="28"/>
                <w:szCs w:val="28"/>
              </w:rPr>
            </w:pPr>
            <w:r>
              <w:rPr>
                <w:rFonts w:hint="eastAsia" w:ascii="仿宋" w:hAnsi="仿宋" w:eastAsia="仿宋" w:cs="仿宋"/>
                <w:sz w:val="28"/>
                <w:szCs w:val="28"/>
              </w:rPr>
              <w:t>1</w:t>
            </w:r>
          </w:p>
        </w:tc>
        <w:tc>
          <w:tcPr>
            <w:tcW w:w="1001" w:type="pct"/>
            <w:vAlign w:val="center"/>
          </w:tcPr>
          <w:p w14:paraId="1612388E">
            <w:pPr>
              <w:spacing w:line="460" w:lineRule="exact"/>
              <w:jc w:val="center"/>
              <w:rPr>
                <w:rFonts w:ascii="仿宋" w:hAnsi="仿宋" w:eastAsia="仿宋" w:cs="仿宋"/>
                <w:sz w:val="28"/>
                <w:szCs w:val="28"/>
              </w:rPr>
            </w:pPr>
          </w:p>
        </w:tc>
        <w:tc>
          <w:tcPr>
            <w:tcW w:w="858" w:type="pct"/>
            <w:vAlign w:val="center"/>
          </w:tcPr>
          <w:p w14:paraId="6C6AD24B">
            <w:pPr>
              <w:spacing w:line="460" w:lineRule="exact"/>
              <w:jc w:val="center"/>
              <w:rPr>
                <w:rFonts w:ascii="仿宋" w:hAnsi="仿宋" w:eastAsia="仿宋" w:cs="仿宋"/>
                <w:sz w:val="28"/>
                <w:szCs w:val="28"/>
              </w:rPr>
            </w:pPr>
          </w:p>
        </w:tc>
        <w:tc>
          <w:tcPr>
            <w:tcW w:w="941" w:type="pct"/>
            <w:vAlign w:val="center"/>
          </w:tcPr>
          <w:p w14:paraId="53A02A67">
            <w:pPr>
              <w:spacing w:line="460" w:lineRule="exact"/>
              <w:jc w:val="center"/>
              <w:rPr>
                <w:rFonts w:ascii="仿宋" w:hAnsi="仿宋" w:eastAsia="仿宋" w:cs="仿宋"/>
                <w:sz w:val="28"/>
                <w:szCs w:val="28"/>
              </w:rPr>
            </w:pPr>
          </w:p>
        </w:tc>
        <w:tc>
          <w:tcPr>
            <w:tcW w:w="858" w:type="pct"/>
            <w:vAlign w:val="center"/>
          </w:tcPr>
          <w:p w14:paraId="6517E57B">
            <w:pPr>
              <w:spacing w:line="460" w:lineRule="exact"/>
              <w:jc w:val="center"/>
              <w:rPr>
                <w:rFonts w:ascii="仿宋" w:hAnsi="仿宋" w:eastAsia="仿宋" w:cs="仿宋"/>
                <w:sz w:val="28"/>
                <w:szCs w:val="28"/>
              </w:rPr>
            </w:pPr>
          </w:p>
        </w:tc>
        <w:tc>
          <w:tcPr>
            <w:tcW w:w="770" w:type="pct"/>
            <w:vAlign w:val="center"/>
          </w:tcPr>
          <w:p w14:paraId="581D173B">
            <w:pPr>
              <w:spacing w:line="460" w:lineRule="exact"/>
              <w:jc w:val="center"/>
              <w:rPr>
                <w:rFonts w:ascii="仿宋" w:hAnsi="仿宋" w:eastAsia="仿宋" w:cs="仿宋"/>
                <w:sz w:val="28"/>
                <w:szCs w:val="28"/>
              </w:rPr>
            </w:pPr>
          </w:p>
        </w:tc>
      </w:tr>
    </w:tbl>
    <w:p w14:paraId="6DBF2BF5">
      <w:pPr>
        <w:spacing w:line="360" w:lineRule="auto"/>
        <w:ind w:right="84" w:firstLine="420"/>
        <w:rPr>
          <w:rFonts w:ascii="仿宋" w:hAnsi="仿宋" w:eastAsia="仿宋" w:cs="仿宋"/>
          <w:sz w:val="28"/>
          <w:szCs w:val="28"/>
        </w:rPr>
      </w:pPr>
    </w:p>
    <w:p w14:paraId="3B942CD6">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投标单位名称：</w:t>
      </w:r>
    </w:p>
    <w:p w14:paraId="79B8B4C5">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日期：2026年 月  日</w:t>
      </w:r>
    </w:p>
    <w:p w14:paraId="076F1D2B">
      <w:pPr>
        <w:spacing w:line="360" w:lineRule="auto"/>
        <w:ind w:right="84" w:firstLine="420"/>
        <w:rPr>
          <w:rFonts w:ascii="仿宋" w:hAnsi="仿宋" w:eastAsia="仿宋" w:cs="仿宋"/>
          <w:sz w:val="28"/>
          <w:szCs w:val="28"/>
        </w:rPr>
      </w:pPr>
    </w:p>
    <w:p w14:paraId="5F69E882">
      <w:pPr>
        <w:widowControl/>
        <w:jc w:val="left"/>
        <w:rPr>
          <w:rFonts w:ascii="仿宋" w:hAnsi="仿宋" w:eastAsia="仿宋" w:cs="仿宋"/>
          <w:sz w:val="28"/>
          <w:szCs w:val="28"/>
        </w:rPr>
      </w:pPr>
      <w:r>
        <w:rPr>
          <w:rFonts w:hint="eastAsia" w:ascii="仿宋" w:hAnsi="仿宋" w:eastAsia="仿宋" w:cs="仿宋"/>
          <w:sz w:val="28"/>
          <w:szCs w:val="28"/>
        </w:rPr>
        <w:br w:type="page"/>
      </w:r>
    </w:p>
    <w:p w14:paraId="08AE7469">
      <w:pPr>
        <w:autoSpaceDN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开标分项一览表</w:t>
      </w:r>
    </w:p>
    <w:p w14:paraId="55D6A651">
      <w:pPr>
        <w:ind w:right="84"/>
        <w:rPr>
          <w:rFonts w:ascii="仿宋" w:hAnsi="仿宋" w:eastAsia="仿宋" w:cs="仿宋"/>
          <w:sz w:val="28"/>
          <w:szCs w:val="28"/>
        </w:rPr>
      </w:pPr>
    </w:p>
    <w:p w14:paraId="400A8648">
      <w:pPr>
        <w:spacing w:line="460" w:lineRule="exact"/>
        <w:rPr>
          <w:rFonts w:ascii="仿宋" w:hAnsi="仿宋" w:eastAsia="仿宋" w:cs="仿宋"/>
          <w:color w:val="FF0000"/>
          <w:sz w:val="28"/>
          <w:szCs w:val="28"/>
        </w:rPr>
      </w:pPr>
      <w:r>
        <w:rPr>
          <w:rFonts w:hint="eastAsia" w:ascii="仿宋" w:hAnsi="仿宋" w:eastAsia="仿宋" w:cs="仿宋"/>
          <w:color w:val="FF0000"/>
          <w:sz w:val="28"/>
          <w:szCs w:val="28"/>
        </w:rPr>
        <w:t xml:space="preserve">项目名称：天津市第一中心医院危化品采购项目 </w:t>
      </w:r>
    </w:p>
    <w:p w14:paraId="2904F51D">
      <w:pPr>
        <w:spacing w:line="460" w:lineRule="exact"/>
        <w:rPr>
          <w:rFonts w:ascii="仿宋" w:hAnsi="仿宋" w:eastAsia="仿宋" w:cs="仿宋"/>
          <w:color w:val="FF0000"/>
          <w:sz w:val="28"/>
          <w:szCs w:val="28"/>
        </w:rPr>
      </w:pPr>
      <w:r>
        <w:rPr>
          <w:rFonts w:hint="eastAsia" w:ascii="仿宋" w:hAnsi="仿宋" w:eastAsia="仿宋" w:cs="仿宋"/>
          <w:color w:val="FF0000"/>
          <w:sz w:val="28"/>
          <w:szCs w:val="28"/>
        </w:rPr>
        <w:t>项目编号：YNBX-2025-G-8003</w:t>
      </w:r>
    </w:p>
    <w:p w14:paraId="5526C89A">
      <w:pPr>
        <w:spacing w:line="460" w:lineRule="exact"/>
        <w:ind w:firstLine="7840" w:firstLineChars="2800"/>
        <w:rPr>
          <w:rFonts w:ascii="仿宋" w:hAnsi="仿宋" w:eastAsia="仿宋" w:cs="仿宋"/>
          <w:sz w:val="28"/>
          <w:szCs w:val="28"/>
        </w:rPr>
      </w:pPr>
      <w:r>
        <w:rPr>
          <w:rFonts w:hint="eastAsia" w:ascii="仿宋" w:hAnsi="仿宋" w:eastAsia="仿宋" w:cs="仿宋"/>
          <w:sz w:val="28"/>
          <w:szCs w:val="28"/>
        </w:rPr>
        <w:t>单位：元</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464"/>
        <w:gridCol w:w="778"/>
        <w:gridCol w:w="776"/>
        <w:gridCol w:w="1336"/>
        <w:gridCol w:w="776"/>
        <w:gridCol w:w="776"/>
        <w:gridCol w:w="864"/>
        <w:gridCol w:w="832"/>
        <w:gridCol w:w="802"/>
      </w:tblGrid>
      <w:tr w14:paraId="24F3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5" w:type="pct"/>
            <w:noWrap/>
            <w:vAlign w:val="center"/>
          </w:tcPr>
          <w:p w14:paraId="35C1F1C9">
            <w:pPr>
              <w:widowControl/>
              <w:jc w:val="center"/>
              <w:rPr>
                <w:rFonts w:ascii="仿宋" w:hAnsi="仿宋" w:eastAsia="仿宋" w:cs="仿宋"/>
                <w:bCs/>
                <w:kern w:val="0"/>
                <w:sz w:val="28"/>
                <w:szCs w:val="28"/>
              </w:rPr>
            </w:pPr>
            <w:r>
              <w:rPr>
                <w:rFonts w:hint="eastAsia" w:ascii="仿宋" w:hAnsi="仿宋" w:eastAsia="仿宋" w:cs="仿宋"/>
                <w:bCs/>
                <w:kern w:val="0"/>
                <w:sz w:val="28"/>
                <w:szCs w:val="28"/>
              </w:rPr>
              <w:t>项号</w:t>
            </w:r>
          </w:p>
        </w:tc>
        <w:tc>
          <w:tcPr>
            <w:tcW w:w="788" w:type="pct"/>
            <w:vAlign w:val="center"/>
          </w:tcPr>
          <w:p w14:paraId="7E3D904F">
            <w:pPr>
              <w:widowControl/>
              <w:jc w:val="center"/>
              <w:rPr>
                <w:rFonts w:ascii="仿宋" w:hAnsi="仿宋" w:eastAsia="仿宋" w:cs="仿宋"/>
                <w:bCs/>
                <w:kern w:val="0"/>
                <w:sz w:val="28"/>
                <w:szCs w:val="28"/>
              </w:rPr>
            </w:pPr>
            <w:r>
              <w:rPr>
                <w:rFonts w:hint="eastAsia" w:ascii="仿宋" w:hAnsi="仿宋" w:eastAsia="仿宋" w:cs="仿宋"/>
                <w:bCs/>
                <w:kern w:val="0"/>
                <w:sz w:val="28"/>
                <w:szCs w:val="28"/>
              </w:rPr>
              <w:t>标的名称</w:t>
            </w:r>
          </w:p>
        </w:tc>
        <w:tc>
          <w:tcPr>
            <w:tcW w:w="419" w:type="pct"/>
            <w:vAlign w:val="center"/>
          </w:tcPr>
          <w:p w14:paraId="46438C67">
            <w:pPr>
              <w:widowControl/>
              <w:jc w:val="center"/>
              <w:rPr>
                <w:rFonts w:ascii="仿宋" w:hAnsi="仿宋" w:eastAsia="仿宋" w:cs="仿宋"/>
                <w:bCs/>
                <w:kern w:val="0"/>
                <w:sz w:val="28"/>
                <w:szCs w:val="28"/>
              </w:rPr>
            </w:pPr>
            <w:r>
              <w:rPr>
                <w:rFonts w:hint="eastAsia" w:ascii="仿宋" w:hAnsi="仿宋" w:eastAsia="仿宋" w:cs="仿宋"/>
                <w:bCs/>
                <w:kern w:val="0"/>
                <w:sz w:val="28"/>
                <w:szCs w:val="28"/>
              </w:rPr>
              <w:t>品牌</w:t>
            </w:r>
          </w:p>
        </w:tc>
        <w:tc>
          <w:tcPr>
            <w:tcW w:w="418" w:type="pct"/>
            <w:vAlign w:val="center"/>
          </w:tcPr>
          <w:p w14:paraId="57BE9A6F">
            <w:pPr>
              <w:widowControl/>
              <w:jc w:val="center"/>
              <w:rPr>
                <w:rFonts w:ascii="仿宋" w:hAnsi="仿宋" w:eastAsia="仿宋" w:cs="仿宋"/>
                <w:bCs/>
                <w:kern w:val="0"/>
                <w:sz w:val="28"/>
                <w:szCs w:val="28"/>
              </w:rPr>
            </w:pPr>
            <w:r>
              <w:rPr>
                <w:rFonts w:hint="eastAsia" w:ascii="仿宋" w:hAnsi="仿宋" w:eastAsia="仿宋" w:cs="仿宋"/>
                <w:bCs/>
                <w:kern w:val="0"/>
                <w:sz w:val="28"/>
                <w:szCs w:val="28"/>
              </w:rPr>
              <w:t>规格型号</w:t>
            </w:r>
          </w:p>
        </w:tc>
        <w:tc>
          <w:tcPr>
            <w:tcW w:w="719" w:type="pct"/>
            <w:vAlign w:val="center"/>
          </w:tcPr>
          <w:p w14:paraId="72C6D8B0">
            <w:pPr>
              <w:widowControl/>
              <w:jc w:val="center"/>
              <w:rPr>
                <w:rFonts w:ascii="仿宋" w:hAnsi="仿宋" w:eastAsia="仿宋" w:cs="仿宋"/>
                <w:bCs/>
                <w:kern w:val="0"/>
                <w:sz w:val="28"/>
                <w:szCs w:val="28"/>
              </w:rPr>
            </w:pPr>
            <w:r>
              <w:rPr>
                <w:rFonts w:hint="eastAsia" w:ascii="仿宋" w:hAnsi="仿宋" w:eastAsia="仿宋" w:cs="仿宋"/>
                <w:bCs/>
                <w:kern w:val="0"/>
                <w:sz w:val="28"/>
                <w:szCs w:val="28"/>
              </w:rPr>
              <w:t>制造商</w:t>
            </w:r>
          </w:p>
        </w:tc>
        <w:tc>
          <w:tcPr>
            <w:tcW w:w="418" w:type="pct"/>
            <w:vAlign w:val="center"/>
          </w:tcPr>
          <w:p w14:paraId="0283C2AF">
            <w:pPr>
              <w:widowControl/>
              <w:jc w:val="center"/>
              <w:rPr>
                <w:rFonts w:ascii="仿宋" w:hAnsi="仿宋" w:eastAsia="仿宋" w:cs="仿宋"/>
                <w:bCs/>
                <w:kern w:val="0"/>
                <w:sz w:val="28"/>
                <w:szCs w:val="28"/>
              </w:rPr>
            </w:pPr>
            <w:r>
              <w:rPr>
                <w:rFonts w:hint="eastAsia" w:ascii="仿宋" w:hAnsi="仿宋" w:eastAsia="仿宋" w:cs="仿宋"/>
                <w:bCs/>
                <w:kern w:val="0"/>
                <w:sz w:val="28"/>
                <w:szCs w:val="28"/>
              </w:rPr>
              <w:t>产地</w:t>
            </w:r>
          </w:p>
        </w:tc>
        <w:tc>
          <w:tcPr>
            <w:tcW w:w="418" w:type="pct"/>
            <w:vAlign w:val="center"/>
          </w:tcPr>
          <w:p w14:paraId="14CCAA4F">
            <w:pPr>
              <w:widowControl/>
              <w:jc w:val="center"/>
              <w:rPr>
                <w:rFonts w:ascii="仿宋" w:hAnsi="仿宋" w:eastAsia="仿宋" w:cs="仿宋"/>
                <w:bCs/>
                <w:kern w:val="0"/>
                <w:sz w:val="28"/>
                <w:szCs w:val="28"/>
              </w:rPr>
            </w:pPr>
            <w:r>
              <w:rPr>
                <w:rFonts w:hint="eastAsia" w:ascii="仿宋" w:hAnsi="仿宋" w:eastAsia="仿宋" w:cs="仿宋"/>
                <w:bCs/>
                <w:kern w:val="0"/>
                <w:sz w:val="28"/>
                <w:szCs w:val="28"/>
              </w:rPr>
              <w:t>单价</w:t>
            </w:r>
          </w:p>
        </w:tc>
        <w:tc>
          <w:tcPr>
            <w:tcW w:w="465" w:type="pct"/>
            <w:vAlign w:val="center"/>
          </w:tcPr>
          <w:p w14:paraId="0BC927A7">
            <w:pPr>
              <w:widowControl/>
              <w:jc w:val="center"/>
              <w:rPr>
                <w:rFonts w:ascii="仿宋" w:hAnsi="仿宋" w:eastAsia="仿宋" w:cs="仿宋"/>
                <w:bCs/>
                <w:kern w:val="0"/>
                <w:sz w:val="28"/>
                <w:szCs w:val="28"/>
              </w:rPr>
            </w:pPr>
            <w:r>
              <w:rPr>
                <w:rFonts w:hint="eastAsia" w:ascii="仿宋" w:hAnsi="仿宋" w:eastAsia="仿宋" w:cs="仿宋"/>
                <w:bCs/>
                <w:kern w:val="0"/>
                <w:sz w:val="28"/>
                <w:szCs w:val="28"/>
              </w:rPr>
              <w:t>采购数量</w:t>
            </w:r>
          </w:p>
        </w:tc>
        <w:tc>
          <w:tcPr>
            <w:tcW w:w="448" w:type="pct"/>
            <w:vAlign w:val="center"/>
          </w:tcPr>
          <w:p w14:paraId="468BC6BC">
            <w:pPr>
              <w:widowControl/>
              <w:jc w:val="center"/>
              <w:rPr>
                <w:rFonts w:ascii="仿宋" w:hAnsi="仿宋" w:eastAsia="仿宋" w:cs="仿宋"/>
                <w:bCs/>
                <w:kern w:val="0"/>
                <w:sz w:val="28"/>
                <w:szCs w:val="28"/>
              </w:rPr>
            </w:pPr>
            <w:r>
              <w:rPr>
                <w:rFonts w:hint="eastAsia" w:ascii="仿宋" w:hAnsi="仿宋" w:eastAsia="仿宋" w:cs="仿宋"/>
                <w:bCs/>
                <w:kern w:val="0"/>
                <w:sz w:val="28"/>
                <w:szCs w:val="28"/>
              </w:rPr>
              <w:t>计量单位</w:t>
            </w:r>
          </w:p>
        </w:tc>
        <w:tc>
          <w:tcPr>
            <w:tcW w:w="431" w:type="pct"/>
            <w:vAlign w:val="center"/>
          </w:tcPr>
          <w:p w14:paraId="0551C860">
            <w:pPr>
              <w:widowControl/>
              <w:jc w:val="center"/>
              <w:rPr>
                <w:rFonts w:ascii="仿宋" w:hAnsi="仿宋" w:eastAsia="仿宋" w:cs="仿宋"/>
                <w:bCs/>
                <w:kern w:val="0"/>
                <w:sz w:val="28"/>
                <w:szCs w:val="28"/>
              </w:rPr>
            </w:pPr>
            <w:r>
              <w:rPr>
                <w:rFonts w:hint="eastAsia" w:ascii="仿宋" w:hAnsi="仿宋" w:eastAsia="仿宋" w:cs="仿宋"/>
                <w:bCs/>
                <w:kern w:val="0"/>
                <w:sz w:val="28"/>
                <w:szCs w:val="28"/>
              </w:rPr>
              <w:t>总价</w:t>
            </w:r>
          </w:p>
        </w:tc>
      </w:tr>
      <w:tr w14:paraId="01AB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6E043EEE">
            <w:pPr>
              <w:widowControl/>
              <w:jc w:val="center"/>
              <w:rPr>
                <w:rFonts w:ascii="仿宋" w:hAnsi="仿宋" w:eastAsia="仿宋" w:cs="仿宋"/>
                <w:kern w:val="0"/>
                <w:sz w:val="28"/>
                <w:szCs w:val="28"/>
              </w:rPr>
            </w:pPr>
          </w:p>
        </w:tc>
        <w:tc>
          <w:tcPr>
            <w:tcW w:w="788" w:type="pct"/>
            <w:noWrap/>
            <w:vAlign w:val="center"/>
          </w:tcPr>
          <w:p w14:paraId="22A78FB9">
            <w:pPr>
              <w:widowControl/>
              <w:jc w:val="center"/>
              <w:rPr>
                <w:rFonts w:ascii="仿宋" w:hAnsi="仿宋" w:eastAsia="仿宋" w:cs="仿宋"/>
                <w:kern w:val="0"/>
                <w:sz w:val="28"/>
                <w:szCs w:val="28"/>
              </w:rPr>
            </w:pPr>
          </w:p>
        </w:tc>
        <w:tc>
          <w:tcPr>
            <w:tcW w:w="419" w:type="pct"/>
            <w:noWrap/>
            <w:vAlign w:val="center"/>
          </w:tcPr>
          <w:p w14:paraId="5F638749">
            <w:pPr>
              <w:widowControl/>
              <w:jc w:val="center"/>
              <w:rPr>
                <w:rFonts w:ascii="仿宋" w:hAnsi="仿宋" w:eastAsia="仿宋" w:cs="仿宋"/>
                <w:kern w:val="0"/>
                <w:sz w:val="28"/>
                <w:szCs w:val="28"/>
              </w:rPr>
            </w:pPr>
          </w:p>
        </w:tc>
        <w:tc>
          <w:tcPr>
            <w:tcW w:w="418" w:type="pct"/>
            <w:noWrap/>
            <w:vAlign w:val="center"/>
          </w:tcPr>
          <w:p w14:paraId="40ACF270">
            <w:pPr>
              <w:widowControl/>
              <w:jc w:val="center"/>
              <w:rPr>
                <w:rFonts w:ascii="仿宋" w:hAnsi="仿宋" w:eastAsia="仿宋" w:cs="仿宋"/>
                <w:kern w:val="0"/>
                <w:sz w:val="28"/>
                <w:szCs w:val="28"/>
              </w:rPr>
            </w:pPr>
          </w:p>
        </w:tc>
        <w:tc>
          <w:tcPr>
            <w:tcW w:w="719" w:type="pct"/>
            <w:noWrap/>
            <w:vAlign w:val="center"/>
          </w:tcPr>
          <w:p w14:paraId="7B7F3C29">
            <w:pPr>
              <w:widowControl/>
              <w:jc w:val="center"/>
              <w:rPr>
                <w:rFonts w:ascii="仿宋" w:hAnsi="仿宋" w:eastAsia="仿宋" w:cs="仿宋"/>
                <w:kern w:val="0"/>
                <w:sz w:val="28"/>
                <w:szCs w:val="28"/>
              </w:rPr>
            </w:pPr>
          </w:p>
        </w:tc>
        <w:tc>
          <w:tcPr>
            <w:tcW w:w="418" w:type="pct"/>
            <w:noWrap/>
            <w:vAlign w:val="center"/>
          </w:tcPr>
          <w:p w14:paraId="0920971A">
            <w:pPr>
              <w:widowControl/>
              <w:jc w:val="center"/>
              <w:rPr>
                <w:rFonts w:ascii="仿宋" w:hAnsi="仿宋" w:eastAsia="仿宋" w:cs="仿宋"/>
                <w:kern w:val="0"/>
                <w:sz w:val="28"/>
                <w:szCs w:val="28"/>
              </w:rPr>
            </w:pPr>
          </w:p>
        </w:tc>
        <w:tc>
          <w:tcPr>
            <w:tcW w:w="418" w:type="pct"/>
            <w:vAlign w:val="center"/>
          </w:tcPr>
          <w:p w14:paraId="0BA54281">
            <w:pPr>
              <w:widowControl/>
              <w:jc w:val="center"/>
              <w:rPr>
                <w:rFonts w:ascii="仿宋" w:hAnsi="仿宋" w:eastAsia="仿宋" w:cs="仿宋"/>
                <w:kern w:val="0"/>
                <w:sz w:val="28"/>
                <w:szCs w:val="28"/>
              </w:rPr>
            </w:pPr>
          </w:p>
        </w:tc>
        <w:tc>
          <w:tcPr>
            <w:tcW w:w="465" w:type="pct"/>
            <w:noWrap/>
            <w:vAlign w:val="center"/>
          </w:tcPr>
          <w:p w14:paraId="7AB7DC59">
            <w:pPr>
              <w:widowControl/>
              <w:jc w:val="center"/>
              <w:rPr>
                <w:rFonts w:ascii="仿宋" w:hAnsi="仿宋" w:eastAsia="仿宋" w:cs="仿宋"/>
                <w:kern w:val="0"/>
                <w:sz w:val="28"/>
                <w:szCs w:val="28"/>
              </w:rPr>
            </w:pPr>
          </w:p>
        </w:tc>
        <w:tc>
          <w:tcPr>
            <w:tcW w:w="448" w:type="pct"/>
            <w:noWrap/>
            <w:vAlign w:val="center"/>
          </w:tcPr>
          <w:p w14:paraId="623C8F10">
            <w:pPr>
              <w:widowControl/>
              <w:jc w:val="center"/>
              <w:rPr>
                <w:rFonts w:ascii="仿宋" w:hAnsi="仿宋" w:eastAsia="仿宋" w:cs="仿宋"/>
                <w:kern w:val="0"/>
                <w:sz w:val="28"/>
                <w:szCs w:val="28"/>
              </w:rPr>
            </w:pPr>
          </w:p>
        </w:tc>
        <w:tc>
          <w:tcPr>
            <w:tcW w:w="431" w:type="pct"/>
            <w:noWrap/>
            <w:vAlign w:val="center"/>
          </w:tcPr>
          <w:p w14:paraId="7427E986">
            <w:pPr>
              <w:widowControl/>
              <w:jc w:val="center"/>
              <w:rPr>
                <w:rFonts w:ascii="仿宋" w:hAnsi="仿宋" w:eastAsia="仿宋" w:cs="仿宋"/>
                <w:kern w:val="0"/>
                <w:sz w:val="28"/>
                <w:szCs w:val="28"/>
              </w:rPr>
            </w:pPr>
          </w:p>
        </w:tc>
      </w:tr>
      <w:tr w14:paraId="1810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5" w:type="pct"/>
            <w:noWrap/>
            <w:vAlign w:val="center"/>
          </w:tcPr>
          <w:p w14:paraId="78A18A0B">
            <w:pPr>
              <w:widowControl/>
              <w:jc w:val="center"/>
              <w:rPr>
                <w:rFonts w:ascii="仿宋" w:hAnsi="仿宋" w:eastAsia="仿宋" w:cs="仿宋"/>
                <w:kern w:val="0"/>
                <w:sz w:val="28"/>
                <w:szCs w:val="28"/>
              </w:rPr>
            </w:pPr>
          </w:p>
        </w:tc>
        <w:tc>
          <w:tcPr>
            <w:tcW w:w="788" w:type="pct"/>
            <w:noWrap/>
            <w:vAlign w:val="center"/>
          </w:tcPr>
          <w:p w14:paraId="5F8681E2">
            <w:pPr>
              <w:widowControl/>
              <w:jc w:val="center"/>
              <w:rPr>
                <w:rFonts w:ascii="仿宋" w:hAnsi="仿宋" w:eastAsia="仿宋" w:cs="仿宋"/>
                <w:kern w:val="0"/>
                <w:sz w:val="28"/>
                <w:szCs w:val="28"/>
              </w:rPr>
            </w:pPr>
          </w:p>
        </w:tc>
        <w:tc>
          <w:tcPr>
            <w:tcW w:w="419" w:type="pct"/>
            <w:noWrap/>
            <w:vAlign w:val="center"/>
          </w:tcPr>
          <w:p w14:paraId="7270A58D">
            <w:pPr>
              <w:widowControl/>
              <w:jc w:val="center"/>
              <w:rPr>
                <w:rFonts w:ascii="仿宋" w:hAnsi="仿宋" w:eastAsia="仿宋" w:cs="仿宋"/>
                <w:kern w:val="0"/>
                <w:sz w:val="28"/>
                <w:szCs w:val="28"/>
              </w:rPr>
            </w:pPr>
          </w:p>
        </w:tc>
        <w:tc>
          <w:tcPr>
            <w:tcW w:w="418" w:type="pct"/>
            <w:noWrap/>
            <w:vAlign w:val="center"/>
          </w:tcPr>
          <w:p w14:paraId="5586B2E5">
            <w:pPr>
              <w:widowControl/>
              <w:jc w:val="center"/>
              <w:rPr>
                <w:rFonts w:ascii="仿宋" w:hAnsi="仿宋" w:eastAsia="仿宋" w:cs="仿宋"/>
                <w:kern w:val="0"/>
                <w:sz w:val="28"/>
                <w:szCs w:val="28"/>
              </w:rPr>
            </w:pPr>
          </w:p>
        </w:tc>
        <w:tc>
          <w:tcPr>
            <w:tcW w:w="719" w:type="pct"/>
            <w:noWrap/>
            <w:vAlign w:val="center"/>
          </w:tcPr>
          <w:p w14:paraId="57E16D0C">
            <w:pPr>
              <w:widowControl/>
              <w:jc w:val="center"/>
              <w:rPr>
                <w:rFonts w:ascii="仿宋" w:hAnsi="仿宋" w:eastAsia="仿宋" w:cs="仿宋"/>
                <w:kern w:val="0"/>
                <w:sz w:val="28"/>
                <w:szCs w:val="28"/>
              </w:rPr>
            </w:pPr>
          </w:p>
        </w:tc>
        <w:tc>
          <w:tcPr>
            <w:tcW w:w="418" w:type="pct"/>
            <w:noWrap/>
            <w:vAlign w:val="center"/>
          </w:tcPr>
          <w:p w14:paraId="1CD27D0A">
            <w:pPr>
              <w:widowControl/>
              <w:jc w:val="center"/>
              <w:rPr>
                <w:rFonts w:ascii="仿宋" w:hAnsi="仿宋" w:eastAsia="仿宋" w:cs="仿宋"/>
                <w:kern w:val="0"/>
                <w:sz w:val="28"/>
                <w:szCs w:val="28"/>
              </w:rPr>
            </w:pPr>
          </w:p>
        </w:tc>
        <w:tc>
          <w:tcPr>
            <w:tcW w:w="418" w:type="pct"/>
            <w:vAlign w:val="center"/>
          </w:tcPr>
          <w:p w14:paraId="5BB6283F">
            <w:pPr>
              <w:widowControl/>
              <w:jc w:val="center"/>
              <w:rPr>
                <w:rFonts w:ascii="仿宋" w:hAnsi="仿宋" w:eastAsia="仿宋" w:cs="仿宋"/>
                <w:kern w:val="0"/>
                <w:sz w:val="28"/>
                <w:szCs w:val="28"/>
              </w:rPr>
            </w:pPr>
          </w:p>
        </w:tc>
        <w:tc>
          <w:tcPr>
            <w:tcW w:w="465" w:type="pct"/>
            <w:noWrap/>
            <w:vAlign w:val="center"/>
          </w:tcPr>
          <w:p w14:paraId="050C3AE0">
            <w:pPr>
              <w:widowControl/>
              <w:jc w:val="center"/>
              <w:rPr>
                <w:rFonts w:ascii="仿宋" w:hAnsi="仿宋" w:eastAsia="仿宋" w:cs="仿宋"/>
                <w:kern w:val="0"/>
                <w:sz w:val="28"/>
                <w:szCs w:val="28"/>
              </w:rPr>
            </w:pPr>
          </w:p>
        </w:tc>
        <w:tc>
          <w:tcPr>
            <w:tcW w:w="448" w:type="pct"/>
            <w:noWrap/>
            <w:vAlign w:val="center"/>
          </w:tcPr>
          <w:p w14:paraId="58D2BF21">
            <w:pPr>
              <w:widowControl/>
              <w:jc w:val="center"/>
              <w:rPr>
                <w:rFonts w:ascii="仿宋" w:hAnsi="仿宋" w:eastAsia="仿宋" w:cs="仿宋"/>
                <w:kern w:val="0"/>
                <w:sz w:val="28"/>
                <w:szCs w:val="28"/>
              </w:rPr>
            </w:pPr>
          </w:p>
        </w:tc>
        <w:tc>
          <w:tcPr>
            <w:tcW w:w="431" w:type="pct"/>
            <w:noWrap/>
            <w:vAlign w:val="center"/>
          </w:tcPr>
          <w:p w14:paraId="5B7EFDE7">
            <w:pPr>
              <w:widowControl/>
              <w:jc w:val="center"/>
              <w:rPr>
                <w:rFonts w:ascii="仿宋" w:hAnsi="仿宋" w:eastAsia="仿宋" w:cs="仿宋"/>
                <w:kern w:val="0"/>
                <w:sz w:val="28"/>
                <w:szCs w:val="28"/>
              </w:rPr>
            </w:pPr>
          </w:p>
        </w:tc>
      </w:tr>
    </w:tbl>
    <w:p w14:paraId="5C15EDF1">
      <w:pPr>
        <w:spacing w:line="360" w:lineRule="auto"/>
        <w:ind w:left="181"/>
        <w:rPr>
          <w:rFonts w:ascii="仿宋" w:hAnsi="仿宋" w:eastAsia="仿宋" w:cs="仿宋"/>
          <w:sz w:val="28"/>
          <w:szCs w:val="28"/>
        </w:rPr>
      </w:pPr>
      <w:r>
        <w:rPr>
          <w:rFonts w:hint="eastAsia" w:ascii="仿宋" w:hAnsi="仿宋" w:eastAsia="仿宋" w:cs="仿宋"/>
          <w:sz w:val="28"/>
          <w:szCs w:val="28"/>
        </w:rPr>
        <w:t>注：</w:t>
      </w:r>
    </w:p>
    <w:p w14:paraId="455804AC">
      <w:pPr>
        <w:spacing w:line="360" w:lineRule="auto"/>
        <w:ind w:left="181"/>
        <w:rPr>
          <w:rFonts w:ascii="仿宋" w:hAnsi="仿宋" w:eastAsia="仿宋" w:cs="仿宋"/>
          <w:sz w:val="28"/>
          <w:szCs w:val="28"/>
        </w:rPr>
      </w:pPr>
      <w:r>
        <w:rPr>
          <w:rFonts w:hint="eastAsia" w:ascii="仿宋" w:hAnsi="仿宋" w:eastAsia="仿宋" w:cs="仿宋"/>
          <w:sz w:val="28"/>
          <w:szCs w:val="28"/>
        </w:rPr>
        <w:t>1. 开标分项一览表中应列明开标一览表中每项的分项内容。</w:t>
      </w:r>
    </w:p>
    <w:p w14:paraId="6D156B08">
      <w:pPr>
        <w:spacing w:line="360" w:lineRule="auto"/>
        <w:ind w:left="181"/>
        <w:rPr>
          <w:rFonts w:ascii="仿宋" w:hAnsi="仿宋" w:eastAsia="仿宋" w:cs="仿宋"/>
          <w:sz w:val="28"/>
          <w:szCs w:val="28"/>
        </w:rPr>
      </w:pPr>
      <w:r>
        <w:rPr>
          <w:rFonts w:hint="eastAsia" w:ascii="仿宋" w:hAnsi="仿宋" w:eastAsia="仿宋" w:cs="仿宋"/>
          <w:sz w:val="28"/>
          <w:szCs w:val="28"/>
        </w:rPr>
        <w:t>2. 如国产产品，产地精确到省级行政区域。如进口产品，产地精确到国家。</w:t>
      </w:r>
    </w:p>
    <w:p w14:paraId="59B32DB0">
      <w:pPr>
        <w:spacing w:line="360" w:lineRule="auto"/>
        <w:ind w:left="181"/>
        <w:rPr>
          <w:rFonts w:ascii="仿宋" w:hAnsi="仿宋" w:eastAsia="仿宋" w:cs="仿宋"/>
          <w:sz w:val="28"/>
          <w:szCs w:val="28"/>
        </w:rPr>
      </w:pPr>
    </w:p>
    <w:p w14:paraId="6418834D">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投标单位名称：</w:t>
      </w:r>
    </w:p>
    <w:p w14:paraId="138AD535">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日期：2026年  月  日</w:t>
      </w:r>
    </w:p>
    <w:p w14:paraId="3796626E">
      <w:pPr>
        <w:widowControl/>
        <w:jc w:val="left"/>
        <w:rPr>
          <w:rFonts w:ascii="仿宋" w:hAnsi="仿宋" w:eastAsia="仿宋" w:cs="仿宋"/>
          <w:sz w:val="28"/>
          <w:szCs w:val="28"/>
        </w:rPr>
      </w:pPr>
      <w:r>
        <w:rPr>
          <w:rFonts w:hint="eastAsia" w:ascii="仿宋" w:hAnsi="仿宋" w:eastAsia="仿宋" w:cs="仿宋"/>
          <w:sz w:val="28"/>
          <w:szCs w:val="28"/>
        </w:rPr>
        <w:br w:type="page"/>
      </w:r>
    </w:p>
    <w:p w14:paraId="0B3D2837">
      <w:pPr>
        <w:autoSpaceDN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商务要求点对点应答表</w:t>
      </w:r>
    </w:p>
    <w:p w14:paraId="1895ED08">
      <w:pPr>
        <w:pStyle w:val="2"/>
        <w:rPr>
          <w:rFonts w:ascii="仿宋" w:hAnsi="仿宋" w:eastAsia="仿宋" w:cs="仿宋"/>
          <w:color w:val="FF0000"/>
          <w:sz w:val="28"/>
          <w:szCs w:val="28"/>
        </w:rPr>
      </w:pPr>
      <w:r>
        <w:rPr>
          <w:rFonts w:hint="eastAsia" w:ascii="仿宋" w:hAnsi="仿宋" w:eastAsia="仿宋" w:cs="仿宋"/>
          <w:color w:val="FF0000"/>
          <w:sz w:val="28"/>
          <w:szCs w:val="28"/>
        </w:rPr>
        <w:t xml:space="preserve">项目名称：天津市第一中心医院危化品采购项目 </w:t>
      </w:r>
    </w:p>
    <w:p w14:paraId="25B60079">
      <w:pPr>
        <w:pStyle w:val="2"/>
        <w:rPr>
          <w:rFonts w:ascii="仿宋" w:hAnsi="仿宋" w:eastAsia="仿宋" w:cs="仿宋"/>
          <w:color w:val="FF0000"/>
          <w:sz w:val="28"/>
          <w:szCs w:val="28"/>
        </w:rPr>
      </w:pPr>
      <w:r>
        <w:rPr>
          <w:rFonts w:hint="eastAsia" w:ascii="仿宋" w:hAnsi="仿宋" w:eastAsia="仿宋" w:cs="仿宋"/>
          <w:color w:val="FF0000"/>
          <w:sz w:val="28"/>
          <w:szCs w:val="28"/>
        </w:rPr>
        <w:t>项目编号：YNBX-2025-G-8003</w:t>
      </w:r>
    </w:p>
    <w:p w14:paraId="08A35660">
      <w:pPr>
        <w:pStyle w:val="2"/>
        <w:rPr>
          <w:rFonts w:ascii="仿宋" w:hAnsi="仿宋" w:eastAsia="仿宋" w:cs="仿宋"/>
          <w:color w:val="FF0000"/>
          <w:sz w:val="28"/>
          <w:szCs w:val="28"/>
        </w:rPr>
      </w:pPr>
      <w:r>
        <w:rPr>
          <w:rFonts w:hint="eastAsia" w:ascii="仿宋" w:hAnsi="仿宋" w:eastAsia="仿宋" w:cs="仿宋"/>
          <w:color w:val="FF0000"/>
          <w:sz w:val="28"/>
          <w:szCs w:val="28"/>
        </w:rPr>
        <w:t xml:space="preserve">★ </w:t>
      </w:r>
      <w:r>
        <w:rPr>
          <w:rFonts w:hint="eastAsia" w:ascii="宋体" w:hAnsi="宋体" w:cs="仿宋"/>
          <w:sz w:val="28"/>
          <w:szCs w:val="28"/>
          <w:highlight w:val="none"/>
        </w:rPr>
        <w:t>投标产品实质性要求：所投产品须按照《危险化学品安全管理条例》《易制毒化学品管理条例》（国务院第</w:t>
      </w:r>
      <w:r>
        <w:rPr>
          <w:rFonts w:ascii="宋体" w:hAnsi="宋体" w:cs="仿宋"/>
          <w:sz w:val="28"/>
          <w:szCs w:val="28"/>
          <w:highlight w:val="none"/>
        </w:rPr>
        <w:t>445</w:t>
      </w:r>
      <w:r>
        <w:rPr>
          <w:rFonts w:hint="eastAsia" w:ascii="宋体" w:hAnsi="宋体" w:cs="仿宋"/>
          <w:sz w:val="28"/>
          <w:szCs w:val="28"/>
          <w:highlight w:val="none"/>
        </w:rPr>
        <w:t>号令、第591号令）的规定，提供危险化学品经营许可证及非药品类易制毒化学品经营备案证明</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35"/>
        <w:gridCol w:w="1276"/>
        <w:gridCol w:w="5796"/>
        <w:gridCol w:w="1679"/>
      </w:tblGrid>
      <w:tr w14:paraId="6DA6B9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288" w:type="pct"/>
            <w:vAlign w:val="center"/>
          </w:tcPr>
          <w:p w14:paraId="5357C1CA">
            <w:pPr>
              <w:rPr>
                <w:rFonts w:ascii="仿宋" w:hAnsi="仿宋" w:eastAsia="仿宋" w:cs="仿宋"/>
                <w:sz w:val="28"/>
                <w:szCs w:val="28"/>
              </w:rPr>
            </w:pPr>
            <w:r>
              <w:rPr>
                <w:rFonts w:hint="eastAsia" w:ascii="仿宋" w:hAnsi="仿宋" w:eastAsia="仿宋" w:cs="仿宋"/>
                <w:sz w:val="28"/>
                <w:szCs w:val="28"/>
              </w:rPr>
              <w:t>序号</w:t>
            </w:r>
          </w:p>
        </w:tc>
        <w:tc>
          <w:tcPr>
            <w:tcW w:w="687" w:type="pct"/>
            <w:vAlign w:val="center"/>
          </w:tcPr>
          <w:p w14:paraId="0D20ABD4">
            <w:pPr>
              <w:jc w:val="center"/>
              <w:rPr>
                <w:rFonts w:ascii="仿宋" w:hAnsi="仿宋" w:eastAsia="仿宋" w:cs="仿宋"/>
                <w:sz w:val="28"/>
                <w:szCs w:val="28"/>
              </w:rPr>
            </w:pPr>
            <w:r>
              <w:rPr>
                <w:rFonts w:hint="eastAsia" w:ascii="仿宋" w:hAnsi="仿宋" w:eastAsia="仿宋" w:cs="仿宋"/>
                <w:sz w:val="28"/>
                <w:szCs w:val="28"/>
              </w:rPr>
              <w:t>需求条款</w:t>
            </w:r>
          </w:p>
        </w:tc>
        <w:tc>
          <w:tcPr>
            <w:tcW w:w="3120" w:type="pct"/>
            <w:vAlign w:val="center"/>
          </w:tcPr>
          <w:p w14:paraId="1F901DAE">
            <w:pPr>
              <w:jc w:val="center"/>
              <w:rPr>
                <w:rFonts w:ascii="仿宋" w:hAnsi="仿宋" w:eastAsia="仿宋" w:cs="仿宋"/>
                <w:sz w:val="28"/>
                <w:szCs w:val="28"/>
              </w:rPr>
            </w:pPr>
            <w:r>
              <w:rPr>
                <w:rFonts w:hint="eastAsia" w:ascii="仿宋" w:hAnsi="仿宋" w:eastAsia="仿宋" w:cs="仿宋"/>
                <w:sz w:val="28"/>
                <w:szCs w:val="28"/>
              </w:rPr>
              <w:t>招标要求</w:t>
            </w:r>
          </w:p>
        </w:tc>
        <w:tc>
          <w:tcPr>
            <w:tcW w:w="904" w:type="pct"/>
            <w:vAlign w:val="center"/>
          </w:tcPr>
          <w:p w14:paraId="5541E100">
            <w:pPr>
              <w:jc w:val="center"/>
              <w:rPr>
                <w:rFonts w:ascii="仿宋" w:hAnsi="仿宋" w:eastAsia="仿宋" w:cs="仿宋"/>
                <w:sz w:val="28"/>
                <w:szCs w:val="28"/>
              </w:rPr>
            </w:pPr>
            <w:r>
              <w:rPr>
                <w:rFonts w:hint="eastAsia" w:ascii="仿宋" w:hAnsi="仿宋" w:eastAsia="仿宋" w:cs="仿宋"/>
                <w:sz w:val="28"/>
                <w:szCs w:val="28"/>
              </w:rPr>
              <w:t>投标应答</w:t>
            </w:r>
          </w:p>
        </w:tc>
      </w:tr>
      <w:tr w14:paraId="7CACB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288" w:type="pct"/>
            <w:vAlign w:val="center"/>
          </w:tcPr>
          <w:p w14:paraId="1933132E">
            <w:pPr>
              <w:rPr>
                <w:rFonts w:ascii="仿宋" w:hAnsi="仿宋" w:eastAsia="仿宋" w:cs="仿宋"/>
                <w:sz w:val="28"/>
                <w:szCs w:val="28"/>
              </w:rPr>
            </w:pPr>
            <w:r>
              <w:rPr>
                <w:rFonts w:hint="eastAsia" w:ascii="仿宋" w:hAnsi="仿宋" w:eastAsia="仿宋" w:cs="仿宋"/>
                <w:sz w:val="28"/>
                <w:szCs w:val="28"/>
              </w:rPr>
              <w:t>1</w:t>
            </w:r>
          </w:p>
        </w:tc>
        <w:tc>
          <w:tcPr>
            <w:tcW w:w="687" w:type="pct"/>
            <w:vAlign w:val="center"/>
          </w:tcPr>
          <w:p w14:paraId="39125FF7">
            <w:pPr>
              <w:kinsoku w:val="0"/>
              <w:adjustRightInd w:val="0"/>
              <w:snapToGrid w:val="0"/>
              <w:jc w:val="center"/>
              <w:rPr>
                <w:rFonts w:ascii="仿宋" w:hAnsi="仿宋" w:eastAsia="仿宋" w:cs="仿宋"/>
                <w:sz w:val="28"/>
                <w:szCs w:val="28"/>
              </w:rPr>
            </w:pPr>
            <w:r>
              <w:rPr>
                <w:rFonts w:hint="eastAsia" w:ascii="仿宋" w:hAnsi="仿宋" w:eastAsia="仿宋" w:cs="仿宋"/>
                <w:bCs/>
                <w:sz w:val="28"/>
                <w:szCs w:val="28"/>
              </w:rPr>
              <w:t>资质评价</w:t>
            </w:r>
          </w:p>
        </w:tc>
        <w:tc>
          <w:tcPr>
            <w:tcW w:w="3120" w:type="pct"/>
            <w:vAlign w:val="center"/>
          </w:tcPr>
          <w:p w14:paraId="7256BD59">
            <w:pPr>
              <w:kinsoku w:val="0"/>
              <w:adjustRightInd w:val="0"/>
              <w:snapToGrid w:val="0"/>
              <w:rPr>
                <w:rFonts w:ascii="仿宋" w:hAnsi="仿宋" w:eastAsia="仿宋" w:cs="仿宋"/>
                <w:sz w:val="28"/>
                <w:szCs w:val="28"/>
              </w:rPr>
            </w:pPr>
            <w:r>
              <w:rPr>
                <w:rFonts w:hint="eastAsia" w:ascii="仿宋" w:hAnsi="仿宋" w:eastAsia="仿宋" w:cs="仿宋"/>
                <w:sz w:val="28"/>
                <w:szCs w:val="28"/>
              </w:rPr>
              <w:t>1.投标人营业执照经营范围中包含危险化学品经营内容，得3分，不具备不得分。（须提供有效期内的营业执照复印件并加盖公章）</w:t>
            </w:r>
          </w:p>
          <w:p w14:paraId="6BD777BD">
            <w:pPr>
              <w:kinsoku w:val="0"/>
              <w:adjustRightInd w:val="0"/>
              <w:snapToGrid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2.投标人具备所投产品的危险化学品经营许可证及非药品类易制毒化学品经营备案证明，得3分，不具备不得分。（须提供有效期内的证书复印件并加盖公章）</w:t>
            </w:r>
          </w:p>
        </w:tc>
        <w:tc>
          <w:tcPr>
            <w:tcW w:w="904" w:type="pct"/>
            <w:vAlign w:val="center"/>
          </w:tcPr>
          <w:p w14:paraId="36B834FE">
            <w:pPr>
              <w:rPr>
                <w:rFonts w:ascii="仿宋" w:hAnsi="仿宋" w:eastAsia="仿宋" w:cs="仿宋"/>
                <w:sz w:val="28"/>
                <w:szCs w:val="28"/>
              </w:rPr>
            </w:pPr>
          </w:p>
        </w:tc>
      </w:tr>
      <w:tr w14:paraId="58C91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2" w:hRule="atLeast"/>
          <w:jc w:val="center"/>
        </w:trPr>
        <w:tc>
          <w:tcPr>
            <w:tcW w:w="288" w:type="pct"/>
            <w:vAlign w:val="center"/>
          </w:tcPr>
          <w:p w14:paraId="0B0F3288">
            <w:pPr>
              <w:rPr>
                <w:rFonts w:ascii="仿宋" w:hAnsi="仿宋" w:eastAsia="仿宋" w:cs="仿宋"/>
                <w:sz w:val="28"/>
                <w:szCs w:val="28"/>
              </w:rPr>
            </w:pPr>
            <w:r>
              <w:rPr>
                <w:rFonts w:hint="eastAsia" w:ascii="仿宋" w:hAnsi="仿宋" w:eastAsia="仿宋" w:cs="仿宋"/>
                <w:sz w:val="28"/>
                <w:szCs w:val="28"/>
              </w:rPr>
              <w:t>2</w:t>
            </w:r>
          </w:p>
        </w:tc>
        <w:tc>
          <w:tcPr>
            <w:tcW w:w="687" w:type="pct"/>
            <w:vAlign w:val="center"/>
          </w:tcPr>
          <w:p w14:paraId="25B5BC0D">
            <w:pPr>
              <w:widowControl/>
              <w:snapToGrid w:val="0"/>
              <w:jc w:val="center"/>
              <w:rPr>
                <w:rFonts w:ascii="仿宋" w:hAnsi="仿宋" w:eastAsia="仿宋" w:cs="仿宋"/>
                <w:sz w:val="28"/>
                <w:szCs w:val="28"/>
              </w:rPr>
            </w:pPr>
            <w:r>
              <w:rPr>
                <w:rFonts w:hint="eastAsia" w:ascii="仿宋" w:hAnsi="仿宋" w:eastAsia="仿宋" w:cs="仿宋"/>
                <w:bCs/>
                <w:sz w:val="28"/>
                <w:szCs w:val="28"/>
              </w:rPr>
              <w:t>检测/检验/试验/测试报告</w:t>
            </w:r>
          </w:p>
        </w:tc>
        <w:tc>
          <w:tcPr>
            <w:tcW w:w="3120" w:type="pct"/>
            <w:vAlign w:val="center"/>
          </w:tcPr>
          <w:p w14:paraId="1B12EDF2">
            <w:pPr>
              <w:adjustRightInd w:val="0"/>
              <w:snapToGrid w:val="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kern w:val="0"/>
                <w:sz w:val="28"/>
                <w:szCs w:val="28"/>
              </w:rPr>
              <w:t>提供第三方检测机构出具的与所投产品同类产品的检测报告，具备得3分，不具备不得分。</w:t>
            </w:r>
          </w:p>
        </w:tc>
        <w:tc>
          <w:tcPr>
            <w:tcW w:w="904" w:type="pct"/>
            <w:vAlign w:val="center"/>
          </w:tcPr>
          <w:p w14:paraId="6C3AB40D">
            <w:pPr>
              <w:rPr>
                <w:rFonts w:ascii="仿宋" w:hAnsi="仿宋" w:eastAsia="仿宋" w:cs="仿宋"/>
                <w:sz w:val="28"/>
                <w:szCs w:val="28"/>
              </w:rPr>
            </w:pPr>
          </w:p>
        </w:tc>
      </w:tr>
      <w:tr w14:paraId="399836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2" w:hRule="atLeast"/>
          <w:jc w:val="center"/>
        </w:trPr>
        <w:tc>
          <w:tcPr>
            <w:tcW w:w="288" w:type="pct"/>
            <w:vAlign w:val="center"/>
          </w:tcPr>
          <w:p w14:paraId="6DE52CDC">
            <w:pPr>
              <w:widowControl/>
              <w:snapToGrid w:val="0"/>
              <w:jc w:val="center"/>
              <w:rPr>
                <w:rFonts w:ascii="仿宋" w:hAnsi="仿宋" w:eastAsia="仿宋" w:cs="仿宋"/>
                <w:sz w:val="28"/>
                <w:szCs w:val="28"/>
              </w:rPr>
            </w:pPr>
            <w:r>
              <w:rPr>
                <w:rFonts w:hint="eastAsia" w:ascii="仿宋" w:hAnsi="仿宋" w:eastAsia="仿宋" w:cs="仿宋"/>
                <w:kern w:val="0"/>
                <w:sz w:val="28"/>
                <w:szCs w:val="28"/>
              </w:rPr>
              <w:t>3</w:t>
            </w:r>
          </w:p>
        </w:tc>
        <w:tc>
          <w:tcPr>
            <w:tcW w:w="687" w:type="pct"/>
            <w:vAlign w:val="center"/>
          </w:tcPr>
          <w:p w14:paraId="3D87108A">
            <w:pPr>
              <w:widowControl/>
              <w:snapToGrid w:val="0"/>
              <w:jc w:val="center"/>
              <w:rPr>
                <w:rFonts w:ascii="仿宋" w:hAnsi="仿宋" w:eastAsia="仿宋" w:cs="仿宋"/>
                <w:sz w:val="28"/>
                <w:szCs w:val="28"/>
              </w:rPr>
            </w:pPr>
            <w:r>
              <w:rPr>
                <w:rFonts w:hint="eastAsia" w:ascii="仿宋" w:hAnsi="仿宋" w:eastAsia="仿宋" w:cs="仿宋"/>
                <w:bCs/>
                <w:sz w:val="28"/>
                <w:szCs w:val="28"/>
              </w:rPr>
              <w:t>技术材料评价</w:t>
            </w:r>
          </w:p>
        </w:tc>
        <w:tc>
          <w:tcPr>
            <w:tcW w:w="3120" w:type="pct"/>
            <w:vAlign w:val="center"/>
          </w:tcPr>
          <w:p w14:paraId="192C971C">
            <w:pPr>
              <w:adjustRightInd w:val="0"/>
              <w:snapToGrid w:val="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kern w:val="0"/>
                <w:sz w:val="28"/>
                <w:szCs w:val="28"/>
              </w:rPr>
              <w:t>提供制造商（或其分支机构）盖章的所投产品技术材料，具备得1分，不具备不得分。</w:t>
            </w:r>
          </w:p>
        </w:tc>
        <w:tc>
          <w:tcPr>
            <w:tcW w:w="904" w:type="pct"/>
            <w:vAlign w:val="center"/>
          </w:tcPr>
          <w:p w14:paraId="2574F6C1">
            <w:pPr>
              <w:rPr>
                <w:rFonts w:ascii="仿宋" w:hAnsi="仿宋" w:eastAsia="仿宋" w:cs="仿宋"/>
                <w:sz w:val="28"/>
                <w:szCs w:val="28"/>
              </w:rPr>
            </w:pPr>
          </w:p>
        </w:tc>
      </w:tr>
      <w:tr w14:paraId="70918A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288" w:type="pct"/>
            <w:vAlign w:val="center"/>
          </w:tcPr>
          <w:p w14:paraId="583FC0D6">
            <w:pPr>
              <w:widowControl/>
              <w:snapToGrid w:val="0"/>
              <w:jc w:val="center"/>
              <w:rPr>
                <w:rFonts w:ascii="仿宋" w:hAnsi="仿宋" w:eastAsia="仿宋" w:cs="仿宋"/>
                <w:sz w:val="28"/>
                <w:szCs w:val="28"/>
              </w:rPr>
            </w:pPr>
            <w:r>
              <w:rPr>
                <w:rFonts w:hint="eastAsia" w:ascii="仿宋" w:hAnsi="仿宋" w:eastAsia="仿宋" w:cs="仿宋"/>
                <w:kern w:val="0"/>
                <w:sz w:val="28"/>
                <w:szCs w:val="28"/>
              </w:rPr>
              <w:t>4</w:t>
            </w:r>
          </w:p>
        </w:tc>
        <w:tc>
          <w:tcPr>
            <w:tcW w:w="687" w:type="pct"/>
            <w:vAlign w:val="center"/>
          </w:tcPr>
          <w:p w14:paraId="03D4B50B">
            <w:pPr>
              <w:widowControl/>
              <w:snapToGrid w:val="0"/>
              <w:jc w:val="center"/>
              <w:rPr>
                <w:rFonts w:ascii="仿宋" w:hAnsi="仿宋" w:eastAsia="仿宋" w:cs="仿宋"/>
                <w:sz w:val="28"/>
                <w:szCs w:val="28"/>
              </w:rPr>
            </w:pPr>
            <w:r>
              <w:rPr>
                <w:rFonts w:hint="eastAsia" w:ascii="仿宋" w:hAnsi="仿宋" w:eastAsia="仿宋" w:cs="仿宋"/>
                <w:kern w:val="0"/>
                <w:sz w:val="28"/>
                <w:szCs w:val="28"/>
              </w:rPr>
              <w:t>售后服务评价</w:t>
            </w:r>
          </w:p>
        </w:tc>
        <w:tc>
          <w:tcPr>
            <w:tcW w:w="3120" w:type="pct"/>
            <w:vAlign w:val="center"/>
          </w:tcPr>
          <w:p w14:paraId="5310ECE0">
            <w:pPr>
              <w:adjustRightInd w:val="0"/>
              <w:snapToGrid w:val="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kern w:val="0"/>
                <w:sz w:val="28"/>
                <w:szCs w:val="28"/>
              </w:rPr>
              <w:t>投标人能够提供良好的售后服务承诺，能够提供售后服务承诺书的得1分，其他不得分。</w:t>
            </w:r>
          </w:p>
        </w:tc>
        <w:tc>
          <w:tcPr>
            <w:tcW w:w="904" w:type="pct"/>
            <w:vAlign w:val="center"/>
          </w:tcPr>
          <w:p w14:paraId="52790FB9">
            <w:pPr>
              <w:rPr>
                <w:rFonts w:ascii="仿宋" w:hAnsi="仿宋" w:eastAsia="仿宋" w:cs="仿宋"/>
                <w:sz w:val="28"/>
                <w:szCs w:val="28"/>
              </w:rPr>
            </w:pPr>
          </w:p>
        </w:tc>
      </w:tr>
      <w:tr w14:paraId="522A10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288" w:type="pct"/>
            <w:vAlign w:val="center"/>
          </w:tcPr>
          <w:p w14:paraId="64354562">
            <w:pPr>
              <w:widowControl/>
              <w:snapToGrid w:val="0"/>
              <w:jc w:val="center"/>
              <w:rPr>
                <w:rFonts w:ascii="仿宋" w:hAnsi="仿宋" w:eastAsia="仿宋" w:cs="仿宋"/>
                <w:sz w:val="28"/>
                <w:szCs w:val="28"/>
              </w:rPr>
            </w:pPr>
            <w:r>
              <w:rPr>
                <w:rFonts w:hint="eastAsia" w:ascii="仿宋" w:hAnsi="仿宋" w:eastAsia="仿宋" w:cs="仿宋"/>
                <w:kern w:val="0"/>
                <w:sz w:val="28"/>
                <w:szCs w:val="28"/>
              </w:rPr>
              <w:t>5</w:t>
            </w:r>
          </w:p>
        </w:tc>
        <w:tc>
          <w:tcPr>
            <w:tcW w:w="687" w:type="pct"/>
            <w:vAlign w:val="center"/>
          </w:tcPr>
          <w:p w14:paraId="621AB427">
            <w:pPr>
              <w:widowControl/>
              <w:snapToGrid w:val="0"/>
              <w:jc w:val="center"/>
              <w:rPr>
                <w:rFonts w:ascii="仿宋" w:hAnsi="仿宋" w:eastAsia="仿宋" w:cs="仿宋"/>
                <w:sz w:val="28"/>
                <w:szCs w:val="28"/>
              </w:rPr>
            </w:pPr>
            <w:r>
              <w:rPr>
                <w:rFonts w:hint="eastAsia" w:ascii="仿宋" w:hAnsi="仿宋" w:eastAsia="仿宋" w:cs="仿宋"/>
                <w:sz w:val="28"/>
                <w:szCs w:val="28"/>
              </w:rPr>
              <w:t>服务支撑能力评价</w:t>
            </w:r>
          </w:p>
        </w:tc>
        <w:tc>
          <w:tcPr>
            <w:tcW w:w="3120" w:type="pct"/>
            <w:vAlign w:val="center"/>
          </w:tcPr>
          <w:p w14:paraId="0EDBECCE">
            <w:pPr>
              <w:adjustRightInd w:val="0"/>
              <w:snapToGrid w:val="0"/>
              <w:spacing w:line="240" w:lineRule="atLeast"/>
              <w:rPr>
                <w:rFonts w:ascii="仿宋" w:hAnsi="仿宋" w:eastAsia="仿宋" w:cs="仿宋"/>
                <w:sz w:val="28"/>
                <w:szCs w:val="28"/>
              </w:rPr>
            </w:pPr>
            <w:r>
              <w:rPr>
                <w:rFonts w:hint="eastAsia" w:ascii="仿宋" w:hAnsi="仿宋" w:eastAsia="仿宋" w:cs="仿宋"/>
                <w:bCs/>
                <w:kern w:val="0"/>
                <w:sz w:val="28"/>
                <w:szCs w:val="28"/>
              </w:rPr>
              <w:t>投标人能够提供所投产品生产厂家的长期销售代理协议的得4分；其他不得分</w:t>
            </w:r>
          </w:p>
        </w:tc>
        <w:tc>
          <w:tcPr>
            <w:tcW w:w="904" w:type="pct"/>
            <w:vAlign w:val="center"/>
          </w:tcPr>
          <w:p w14:paraId="651DAB14">
            <w:pPr>
              <w:rPr>
                <w:rFonts w:ascii="仿宋" w:hAnsi="仿宋" w:eastAsia="仿宋" w:cs="仿宋"/>
                <w:sz w:val="28"/>
                <w:szCs w:val="28"/>
              </w:rPr>
            </w:pPr>
          </w:p>
        </w:tc>
      </w:tr>
      <w:tr w14:paraId="21142F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288" w:type="pct"/>
            <w:vAlign w:val="center"/>
          </w:tcPr>
          <w:p w14:paraId="6E97F504">
            <w:pPr>
              <w:widowControl/>
              <w:snapToGrid w:val="0"/>
              <w:jc w:val="center"/>
              <w:rPr>
                <w:rFonts w:ascii="仿宋" w:hAnsi="仿宋" w:eastAsia="仿宋" w:cs="仿宋"/>
                <w:sz w:val="28"/>
                <w:szCs w:val="28"/>
              </w:rPr>
            </w:pPr>
            <w:r>
              <w:rPr>
                <w:rFonts w:hint="eastAsia" w:ascii="仿宋" w:hAnsi="仿宋" w:eastAsia="仿宋" w:cs="仿宋"/>
                <w:kern w:val="0"/>
                <w:sz w:val="28"/>
                <w:szCs w:val="28"/>
              </w:rPr>
              <w:t>6</w:t>
            </w:r>
          </w:p>
        </w:tc>
        <w:tc>
          <w:tcPr>
            <w:tcW w:w="687" w:type="pct"/>
            <w:vAlign w:val="center"/>
          </w:tcPr>
          <w:p w14:paraId="6BD75BB2">
            <w:pPr>
              <w:widowControl/>
              <w:snapToGrid w:val="0"/>
              <w:jc w:val="center"/>
              <w:rPr>
                <w:rFonts w:ascii="仿宋" w:hAnsi="仿宋" w:eastAsia="仿宋" w:cs="仿宋"/>
                <w:sz w:val="28"/>
                <w:szCs w:val="28"/>
              </w:rPr>
            </w:pPr>
            <w:r>
              <w:rPr>
                <w:rFonts w:hint="eastAsia" w:ascii="仿宋" w:hAnsi="仿宋" w:eastAsia="仿宋" w:cs="仿宋"/>
                <w:sz w:val="28"/>
                <w:szCs w:val="28"/>
              </w:rPr>
              <w:t>所投产品实施能力评价</w:t>
            </w:r>
          </w:p>
        </w:tc>
        <w:tc>
          <w:tcPr>
            <w:tcW w:w="3120" w:type="pct"/>
            <w:vAlign w:val="center"/>
          </w:tcPr>
          <w:p w14:paraId="0141B023">
            <w:pPr>
              <w:snapToGrid w:val="0"/>
              <w:rPr>
                <w:rFonts w:ascii="仿宋" w:hAnsi="仿宋" w:eastAsia="仿宋" w:cs="仿宋"/>
                <w:sz w:val="28"/>
                <w:szCs w:val="28"/>
              </w:rPr>
            </w:pPr>
            <w:r>
              <w:rPr>
                <w:rFonts w:hint="eastAsia" w:ascii="仿宋" w:hAnsi="仿宋" w:eastAsia="仿宋" w:cs="仿宋"/>
                <w:sz w:val="28"/>
                <w:szCs w:val="28"/>
              </w:rPr>
              <w:t>投标文件中完全按照以下要求提供与本项目内容相当且已完成的业绩，提供的证明材料均不得遮挡涂黑，否则不予认定加分。</w:t>
            </w:r>
          </w:p>
          <w:p w14:paraId="0365D270">
            <w:pPr>
              <w:snapToGrid w:val="0"/>
              <w:rPr>
                <w:rFonts w:ascii="仿宋" w:hAnsi="仿宋" w:eastAsia="仿宋" w:cs="仿宋"/>
                <w:sz w:val="28"/>
                <w:szCs w:val="28"/>
              </w:rPr>
            </w:pPr>
            <w:r>
              <w:rPr>
                <w:rFonts w:hint="eastAsia" w:ascii="仿宋" w:hAnsi="仿宋" w:eastAsia="仿宋" w:cs="仿宋"/>
                <w:sz w:val="28"/>
                <w:szCs w:val="28"/>
              </w:rPr>
              <w:t>1.合同原件复印件。（合同签订时间为2020年1月1日至今）包括合同金额、买卖双方名称及盖章、合同清单。</w:t>
            </w:r>
          </w:p>
          <w:p w14:paraId="58522B13">
            <w:pPr>
              <w:pStyle w:val="6"/>
              <w:snapToGrid w:val="0"/>
              <w:ind w:firstLine="0" w:firstLineChars="0"/>
              <w:rPr>
                <w:rFonts w:ascii="仿宋" w:hAnsi="仿宋" w:eastAsia="仿宋" w:cs="仿宋"/>
                <w:sz w:val="28"/>
                <w:szCs w:val="28"/>
              </w:rPr>
            </w:pPr>
            <w:r>
              <w:rPr>
                <w:rFonts w:hint="eastAsia" w:ascii="仿宋" w:hAnsi="仿宋" w:eastAsia="仿宋" w:cs="仿宋"/>
                <w:sz w:val="28"/>
                <w:szCs w:val="28"/>
              </w:rPr>
              <w:t>2.成功履行合同的证明材料或产品销售发票复印件。</w:t>
            </w:r>
          </w:p>
          <w:p w14:paraId="6CA9D792">
            <w:pPr>
              <w:snapToGrid w:val="0"/>
              <w:rPr>
                <w:rFonts w:ascii="仿宋" w:hAnsi="仿宋" w:eastAsia="仿宋" w:cs="仿宋"/>
                <w:sz w:val="28"/>
                <w:szCs w:val="28"/>
              </w:rPr>
            </w:pPr>
            <w:r>
              <w:rPr>
                <w:rFonts w:hint="eastAsia" w:ascii="仿宋" w:hAnsi="仿宋" w:eastAsia="仿宋" w:cs="仿宋"/>
                <w:sz w:val="28"/>
                <w:szCs w:val="28"/>
              </w:rPr>
              <w:t>每个案例2分，最多6分。</w:t>
            </w:r>
          </w:p>
        </w:tc>
        <w:tc>
          <w:tcPr>
            <w:tcW w:w="904" w:type="pct"/>
            <w:vAlign w:val="center"/>
          </w:tcPr>
          <w:p w14:paraId="3815ADB0">
            <w:pPr>
              <w:rPr>
                <w:rFonts w:ascii="仿宋" w:hAnsi="仿宋" w:eastAsia="仿宋" w:cs="仿宋"/>
                <w:sz w:val="28"/>
                <w:szCs w:val="28"/>
              </w:rPr>
            </w:pPr>
          </w:p>
        </w:tc>
      </w:tr>
    </w:tbl>
    <w:p w14:paraId="368EE9DF">
      <w:pPr>
        <w:pStyle w:val="2"/>
        <w:rPr>
          <w:rFonts w:ascii="仿宋" w:hAnsi="仿宋" w:eastAsia="仿宋" w:cs="仿宋"/>
          <w:sz w:val="28"/>
          <w:szCs w:val="28"/>
        </w:rPr>
      </w:pPr>
      <w:r>
        <w:rPr>
          <w:rFonts w:hint="eastAsia" w:ascii="仿宋" w:hAnsi="仿宋" w:eastAsia="仿宋" w:cs="仿宋"/>
          <w:sz w:val="28"/>
          <w:szCs w:val="28"/>
        </w:rPr>
        <w:t>注：1. 不如实填写偏离情况的投标文件将视为虚假材料。</w:t>
      </w:r>
    </w:p>
    <w:p w14:paraId="1096841D">
      <w:pPr>
        <w:pStyle w:val="2"/>
        <w:ind w:firstLine="6720" w:firstLineChars="2400"/>
        <w:rPr>
          <w:rFonts w:ascii="仿宋" w:hAnsi="仿宋" w:eastAsia="仿宋" w:cs="仿宋"/>
          <w:sz w:val="28"/>
          <w:szCs w:val="28"/>
        </w:rPr>
      </w:pPr>
      <w:r>
        <w:rPr>
          <w:rFonts w:hint="eastAsia" w:ascii="仿宋" w:hAnsi="仿宋" w:eastAsia="仿宋" w:cs="仿宋"/>
          <w:sz w:val="28"/>
          <w:szCs w:val="28"/>
        </w:rPr>
        <w:t>投标单位名称：</w:t>
      </w:r>
    </w:p>
    <w:p w14:paraId="4516B11E">
      <w:pPr>
        <w:spacing w:line="360" w:lineRule="auto"/>
        <w:ind w:firstLine="6720" w:firstLineChars="2400"/>
        <w:rPr>
          <w:rFonts w:ascii="仿宋" w:hAnsi="仿宋" w:eastAsia="仿宋" w:cs="仿宋"/>
          <w:sz w:val="28"/>
          <w:szCs w:val="28"/>
        </w:rPr>
      </w:pPr>
      <w:r>
        <w:rPr>
          <w:rFonts w:hint="eastAsia" w:ascii="仿宋" w:hAnsi="仿宋" w:eastAsia="仿宋" w:cs="仿宋"/>
          <w:sz w:val="28"/>
          <w:szCs w:val="28"/>
        </w:rPr>
        <w:t>日期： 年  月  日</w:t>
      </w:r>
    </w:p>
    <w:p w14:paraId="64B4BFEF">
      <w:pPr>
        <w:spacing w:line="360" w:lineRule="auto"/>
        <w:ind w:firstLine="4779" w:firstLineChars="1700"/>
        <w:rPr>
          <w:rFonts w:ascii="仿宋" w:hAnsi="仿宋" w:eastAsia="仿宋" w:cs="仿宋"/>
          <w:b/>
          <w:bCs/>
          <w:sz w:val="28"/>
          <w:szCs w:val="28"/>
        </w:rPr>
        <w:sectPr>
          <w:pgSz w:w="11906" w:h="16838"/>
          <w:pgMar w:top="1440" w:right="1418" w:bottom="1440" w:left="1418" w:header="851" w:footer="992" w:gutter="0"/>
          <w:cols w:space="425" w:num="1"/>
          <w:docGrid w:type="lines" w:linePitch="312" w:charSpace="0"/>
        </w:sectPr>
      </w:pPr>
    </w:p>
    <w:p w14:paraId="29969632">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技术要求点对点应答表</w:t>
      </w:r>
    </w:p>
    <w:p w14:paraId="1693C747">
      <w:pPr>
        <w:spacing w:line="460" w:lineRule="exact"/>
        <w:rPr>
          <w:rFonts w:ascii="仿宋" w:hAnsi="仿宋" w:eastAsia="仿宋" w:cs="仿宋"/>
          <w:sz w:val="28"/>
          <w:szCs w:val="28"/>
        </w:rPr>
      </w:pPr>
      <w:r>
        <w:rPr>
          <w:rFonts w:hint="eastAsia" w:ascii="仿宋" w:hAnsi="仿宋" w:eastAsia="仿宋" w:cs="仿宋"/>
          <w:sz w:val="28"/>
          <w:szCs w:val="28"/>
        </w:rPr>
        <w:t>项目名称： 天津市第一中心医院危化品采购</w:t>
      </w:r>
      <w:r>
        <w:rPr>
          <w:rFonts w:hint="eastAsia" w:ascii="仿宋" w:hAnsi="仿宋" w:eastAsia="仿宋" w:cs="仿宋"/>
          <w:sz w:val="28"/>
          <w:szCs w:val="28"/>
          <w:lang w:val="zh-CN"/>
        </w:rPr>
        <w:t>项目</w:t>
      </w:r>
    </w:p>
    <w:p w14:paraId="4422AD2A">
      <w:pPr>
        <w:spacing w:line="460" w:lineRule="exact"/>
        <w:rPr>
          <w:rFonts w:ascii="仿宋" w:hAnsi="仿宋" w:eastAsia="仿宋" w:cs="仿宋"/>
          <w:color w:val="FF0000"/>
          <w:sz w:val="28"/>
          <w:szCs w:val="28"/>
        </w:rPr>
      </w:pPr>
      <w:r>
        <w:rPr>
          <w:rFonts w:hint="eastAsia" w:ascii="仿宋" w:hAnsi="仿宋" w:eastAsia="仿宋" w:cs="仿宋"/>
          <w:sz w:val="28"/>
          <w:szCs w:val="28"/>
        </w:rPr>
        <w:t>项目编号：</w:t>
      </w:r>
      <w:r>
        <w:rPr>
          <w:rFonts w:hint="eastAsia" w:ascii="仿宋" w:hAnsi="仿宋" w:eastAsia="仿宋" w:cs="仿宋"/>
          <w:color w:val="FF0000"/>
          <w:sz w:val="28"/>
          <w:szCs w:val="28"/>
        </w:rPr>
        <w:t>YNBX-2025-G-8003</w:t>
      </w:r>
    </w:p>
    <w:tbl>
      <w:tblPr>
        <w:tblStyle w:val="3"/>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509"/>
        <w:gridCol w:w="3450"/>
        <w:gridCol w:w="705"/>
        <w:gridCol w:w="1065"/>
        <w:gridCol w:w="1497"/>
      </w:tblGrid>
      <w:tr w14:paraId="31B8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2C94F04D">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2509" w:type="dxa"/>
            <w:shd w:val="clear" w:color="auto" w:fill="auto"/>
            <w:vAlign w:val="center"/>
          </w:tcPr>
          <w:p w14:paraId="58387212">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技术要求响应性评价</w:t>
            </w:r>
          </w:p>
        </w:tc>
        <w:tc>
          <w:tcPr>
            <w:tcW w:w="3450" w:type="dxa"/>
            <w:shd w:val="clear" w:color="auto" w:fill="auto"/>
            <w:vAlign w:val="center"/>
          </w:tcPr>
          <w:p w14:paraId="14346C39">
            <w:pPr>
              <w:widowControl/>
              <w:snapToGrid w:val="0"/>
              <w:rPr>
                <w:rFonts w:ascii="仿宋" w:hAnsi="仿宋" w:eastAsia="仿宋" w:cs="仿宋"/>
                <w:kern w:val="0"/>
                <w:sz w:val="28"/>
                <w:szCs w:val="28"/>
              </w:rPr>
            </w:pPr>
            <w:r>
              <w:rPr>
                <w:rFonts w:hint="eastAsia" w:ascii="仿宋" w:hAnsi="仿宋" w:eastAsia="仿宋" w:cs="仿宋"/>
                <w:kern w:val="0"/>
                <w:sz w:val="28"/>
                <w:szCs w:val="28"/>
              </w:rPr>
              <w:t>完全满足无偏离的得18分。技术要求劣于招标文件要求或未做应答的，每条扣3分，最低得0分。</w:t>
            </w:r>
          </w:p>
        </w:tc>
        <w:tc>
          <w:tcPr>
            <w:tcW w:w="705" w:type="dxa"/>
            <w:shd w:val="clear" w:color="auto" w:fill="auto"/>
            <w:vAlign w:val="center"/>
          </w:tcPr>
          <w:p w14:paraId="7762BABB">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投标应答</w:t>
            </w:r>
          </w:p>
        </w:tc>
        <w:tc>
          <w:tcPr>
            <w:tcW w:w="1065" w:type="dxa"/>
            <w:shd w:val="clear" w:color="auto" w:fill="auto"/>
            <w:vAlign w:val="center"/>
          </w:tcPr>
          <w:p w14:paraId="76787BD7">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偏离</w:t>
            </w:r>
          </w:p>
          <w:p w14:paraId="67A95B5F">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说明</w:t>
            </w:r>
          </w:p>
        </w:tc>
        <w:tc>
          <w:tcPr>
            <w:tcW w:w="1497" w:type="dxa"/>
            <w:shd w:val="clear" w:color="auto" w:fill="auto"/>
            <w:vAlign w:val="center"/>
          </w:tcPr>
          <w:p w14:paraId="582F29EA">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技术支撑材料所在页码</w:t>
            </w:r>
          </w:p>
        </w:tc>
      </w:tr>
      <w:tr w14:paraId="7CBC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642A76EE">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2509" w:type="dxa"/>
            <w:shd w:val="clear" w:color="auto" w:fill="auto"/>
            <w:vAlign w:val="center"/>
          </w:tcPr>
          <w:p w14:paraId="42046FF9">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产品整体性能评价</w:t>
            </w:r>
          </w:p>
        </w:tc>
        <w:tc>
          <w:tcPr>
            <w:tcW w:w="3450" w:type="dxa"/>
            <w:shd w:val="clear" w:color="auto" w:fill="auto"/>
            <w:vAlign w:val="center"/>
          </w:tcPr>
          <w:p w14:paraId="16C1F7FB">
            <w:pPr>
              <w:widowControl/>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所投产品整体先进、稳定、安全、耐用得8分；</w:t>
            </w:r>
          </w:p>
          <w:p w14:paraId="53B21012">
            <w:pPr>
              <w:widowControl/>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所投产品整体较先进、较稳定、较安全、较耐用得4分；</w:t>
            </w:r>
          </w:p>
          <w:p w14:paraId="620C2498">
            <w:pPr>
              <w:widowControl/>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所投产品整体基本先进、基本稳定、基本安全、基本耐用得1分；</w:t>
            </w:r>
          </w:p>
          <w:p w14:paraId="74E69E70">
            <w:pPr>
              <w:widowControl/>
              <w:adjustRightInd w:val="0"/>
              <w:snapToGrid w:val="0"/>
              <w:jc w:val="left"/>
              <w:rPr>
                <w:rFonts w:ascii="仿宋" w:hAnsi="仿宋" w:eastAsia="仿宋" w:cs="仿宋"/>
                <w:sz w:val="28"/>
                <w:szCs w:val="28"/>
              </w:rPr>
            </w:pPr>
            <w:r>
              <w:rPr>
                <w:rFonts w:hint="eastAsia" w:ascii="仿宋" w:hAnsi="仿宋" w:eastAsia="仿宋" w:cs="仿宋"/>
                <w:kern w:val="0"/>
                <w:sz w:val="28"/>
                <w:szCs w:val="28"/>
              </w:rPr>
              <w:t>所投产品整体不先进、不稳定、不安全、不耐用得得0分。</w:t>
            </w:r>
          </w:p>
        </w:tc>
        <w:tc>
          <w:tcPr>
            <w:tcW w:w="705" w:type="dxa"/>
            <w:shd w:val="clear" w:color="auto" w:fill="auto"/>
            <w:vAlign w:val="center"/>
          </w:tcPr>
          <w:p w14:paraId="70FCAA24">
            <w:pPr>
              <w:widowControl/>
              <w:snapToGrid w:val="0"/>
              <w:jc w:val="left"/>
              <w:rPr>
                <w:rFonts w:ascii="仿宋" w:hAnsi="仿宋" w:eastAsia="仿宋" w:cs="仿宋"/>
                <w:kern w:val="0"/>
                <w:sz w:val="28"/>
                <w:szCs w:val="28"/>
              </w:rPr>
            </w:pPr>
          </w:p>
        </w:tc>
        <w:tc>
          <w:tcPr>
            <w:tcW w:w="1065" w:type="dxa"/>
            <w:shd w:val="clear" w:color="auto" w:fill="auto"/>
            <w:vAlign w:val="center"/>
          </w:tcPr>
          <w:p w14:paraId="404373C6">
            <w:pPr>
              <w:widowControl/>
              <w:snapToGrid w:val="0"/>
              <w:jc w:val="left"/>
              <w:rPr>
                <w:rFonts w:ascii="仿宋" w:hAnsi="仿宋" w:eastAsia="仿宋" w:cs="仿宋"/>
                <w:kern w:val="0"/>
                <w:sz w:val="28"/>
                <w:szCs w:val="28"/>
              </w:rPr>
            </w:pPr>
          </w:p>
        </w:tc>
        <w:tc>
          <w:tcPr>
            <w:tcW w:w="1497" w:type="dxa"/>
            <w:shd w:val="clear" w:color="auto" w:fill="auto"/>
            <w:vAlign w:val="center"/>
          </w:tcPr>
          <w:p w14:paraId="1D8D51D2">
            <w:pPr>
              <w:widowControl/>
              <w:snapToGrid w:val="0"/>
              <w:jc w:val="left"/>
              <w:rPr>
                <w:rFonts w:ascii="仿宋" w:hAnsi="仿宋" w:eastAsia="仿宋" w:cs="仿宋"/>
                <w:kern w:val="0"/>
                <w:sz w:val="28"/>
                <w:szCs w:val="28"/>
              </w:rPr>
            </w:pPr>
          </w:p>
        </w:tc>
      </w:tr>
      <w:tr w14:paraId="3E4C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258F6F0F">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2509" w:type="dxa"/>
            <w:shd w:val="clear" w:color="auto" w:fill="auto"/>
            <w:vAlign w:val="center"/>
          </w:tcPr>
          <w:p w14:paraId="019F711C">
            <w:pPr>
              <w:widowControl/>
              <w:adjustRightInd w:val="0"/>
              <w:snapToGrid w:val="0"/>
              <w:jc w:val="center"/>
              <w:rPr>
                <w:rFonts w:ascii="仿宋" w:hAnsi="仿宋" w:eastAsia="仿宋" w:cs="仿宋"/>
                <w:sz w:val="28"/>
                <w:szCs w:val="28"/>
              </w:rPr>
            </w:pPr>
            <w:r>
              <w:rPr>
                <w:rFonts w:hint="eastAsia" w:ascii="仿宋" w:hAnsi="仿宋" w:eastAsia="仿宋" w:cs="仿宋"/>
                <w:kern w:val="0"/>
                <w:sz w:val="28"/>
                <w:szCs w:val="28"/>
              </w:rPr>
              <w:t>产品整体质量评价</w:t>
            </w:r>
          </w:p>
        </w:tc>
        <w:tc>
          <w:tcPr>
            <w:tcW w:w="3450" w:type="dxa"/>
            <w:shd w:val="clear" w:color="auto" w:fill="auto"/>
            <w:vAlign w:val="center"/>
          </w:tcPr>
          <w:p w14:paraId="2F89C137">
            <w:pPr>
              <w:widowControl/>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所投产品品质先进、稳定、安全、耐用得8分；</w:t>
            </w:r>
          </w:p>
          <w:p w14:paraId="5BA86FA4">
            <w:pPr>
              <w:widowControl/>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所投产品品质较先进、较稳定、较安全、较耐用得4分；</w:t>
            </w:r>
          </w:p>
          <w:p w14:paraId="729EA2B2">
            <w:pPr>
              <w:widowControl/>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所投产品品质基本先进、基本稳定、基本安全、基本耐用得1分；</w:t>
            </w:r>
          </w:p>
          <w:p w14:paraId="0741764F">
            <w:pPr>
              <w:widowControl/>
              <w:adjustRightInd w:val="0"/>
              <w:snapToGrid w:val="0"/>
              <w:jc w:val="left"/>
              <w:rPr>
                <w:rFonts w:ascii="仿宋" w:hAnsi="仿宋" w:eastAsia="仿宋" w:cs="仿宋"/>
                <w:sz w:val="28"/>
                <w:szCs w:val="28"/>
              </w:rPr>
            </w:pPr>
            <w:r>
              <w:rPr>
                <w:rFonts w:hint="eastAsia" w:ascii="仿宋" w:hAnsi="仿宋" w:eastAsia="仿宋" w:cs="仿宋"/>
                <w:kern w:val="0"/>
                <w:sz w:val="28"/>
                <w:szCs w:val="28"/>
              </w:rPr>
              <w:t>所投产品品质不先进、不稳定、不安全、不耐用得得0分。</w:t>
            </w:r>
          </w:p>
        </w:tc>
        <w:tc>
          <w:tcPr>
            <w:tcW w:w="705" w:type="dxa"/>
            <w:shd w:val="clear" w:color="auto" w:fill="auto"/>
            <w:vAlign w:val="center"/>
          </w:tcPr>
          <w:p w14:paraId="0FEDD949">
            <w:pPr>
              <w:widowControl/>
              <w:snapToGrid w:val="0"/>
              <w:jc w:val="left"/>
              <w:rPr>
                <w:rFonts w:ascii="仿宋" w:hAnsi="仿宋" w:eastAsia="仿宋" w:cs="仿宋"/>
                <w:kern w:val="0"/>
                <w:sz w:val="28"/>
                <w:szCs w:val="28"/>
              </w:rPr>
            </w:pPr>
          </w:p>
        </w:tc>
        <w:tc>
          <w:tcPr>
            <w:tcW w:w="1065" w:type="dxa"/>
            <w:shd w:val="clear" w:color="auto" w:fill="auto"/>
            <w:vAlign w:val="center"/>
          </w:tcPr>
          <w:p w14:paraId="5C9944B0">
            <w:pPr>
              <w:widowControl/>
              <w:snapToGrid w:val="0"/>
              <w:jc w:val="left"/>
              <w:rPr>
                <w:rFonts w:ascii="仿宋" w:hAnsi="仿宋" w:eastAsia="仿宋" w:cs="仿宋"/>
                <w:kern w:val="0"/>
                <w:sz w:val="28"/>
                <w:szCs w:val="28"/>
              </w:rPr>
            </w:pPr>
          </w:p>
        </w:tc>
        <w:tc>
          <w:tcPr>
            <w:tcW w:w="1497" w:type="dxa"/>
            <w:shd w:val="clear" w:color="auto" w:fill="auto"/>
            <w:vAlign w:val="center"/>
          </w:tcPr>
          <w:p w14:paraId="03F2D386">
            <w:pPr>
              <w:widowControl/>
              <w:snapToGrid w:val="0"/>
              <w:jc w:val="left"/>
              <w:rPr>
                <w:rFonts w:ascii="仿宋" w:hAnsi="仿宋" w:eastAsia="仿宋" w:cs="仿宋"/>
                <w:kern w:val="0"/>
                <w:sz w:val="28"/>
                <w:szCs w:val="28"/>
              </w:rPr>
            </w:pPr>
          </w:p>
        </w:tc>
      </w:tr>
      <w:tr w14:paraId="2B54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1BED8CC">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4</w:t>
            </w:r>
          </w:p>
        </w:tc>
        <w:tc>
          <w:tcPr>
            <w:tcW w:w="2509" w:type="dxa"/>
            <w:shd w:val="clear" w:color="auto" w:fill="auto"/>
            <w:vAlign w:val="center"/>
          </w:tcPr>
          <w:p w14:paraId="6E44EE13">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技术材料响应度评价</w:t>
            </w:r>
          </w:p>
        </w:tc>
        <w:tc>
          <w:tcPr>
            <w:tcW w:w="3450" w:type="dxa"/>
            <w:shd w:val="clear" w:color="auto" w:fill="auto"/>
            <w:vAlign w:val="center"/>
          </w:tcPr>
          <w:p w14:paraId="4AACFB26">
            <w:pPr>
              <w:widowControl/>
              <w:adjustRightInd w:val="0"/>
              <w:snapToGrid w:val="0"/>
              <w:jc w:val="left"/>
              <w:rPr>
                <w:rFonts w:ascii="仿宋" w:hAnsi="仿宋" w:eastAsia="仿宋" w:cs="仿宋"/>
                <w:color w:val="000000"/>
                <w:sz w:val="28"/>
                <w:szCs w:val="28"/>
              </w:rPr>
            </w:pPr>
            <w:r>
              <w:rPr>
                <w:rFonts w:hint="eastAsia" w:ascii="仿宋" w:hAnsi="仿宋" w:eastAsia="仿宋" w:cs="仿宋"/>
                <w:kern w:val="0"/>
                <w:sz w:val="28"/>
                <w:szCs w:val="28"/>
              </w:rPr>
              <w:t>根据招标文件项目需求书中技术参数与投标文件中提供的检测报告、技术材料的响应程度进行评价，响应程度高得5分，响应程度较高得3分，响应程度一般得1分；其他不得分。</w:t>
            </w:r>
          </w:p>
        </w:tc>
        <w:tc>
          <w:tcPr>
            <w:tcW w:w="705" w:type="dxa"/>
            <w:shd w:val="clear" w:color="auto" w:fill="auto"/>
            <w:vAlign w:val="center"/>
          </w:tcPr>
          <w:p w14:paraId="3D20553E">
            <w:pPr>
              <w:widowControl/>
              <w:snapToGrid w:val="0"/>
              <w:jc w:val="left"/>
              <w:rPr>
                <w:rFonts w:ascii="仿宋" w:hAnsi="仿宋" w:eastAsia="仿宋" w:cs="仿宋"/>
                <w:kern w:val="0"/>
                <w:sz w:val="28"/>
                <w:szCs w:val="28"/>
              </w:rPr>
            </w:pPr>
          </w:p>
        </w:tc>
        <w:tc>
          <w:tcPr>
            <w:tcW w:w="1065" w:type="dxa"/>
            <w:shd w:val="clear" w:color="auto" w:fill="auto"/>
            <w:vAlign w:val="center"/>
          </w:tcPr>
          <w:p w14:paraId="23A53402">
            <w:pPr>
              <w:widowControl/>
              <w:snapToGrid w:val="0"/>
              <w:jc w:val="left"/>
              <w:rPr>
                <w:rFonts w:ascii="仿宋" w:hAnsi="仿宋" w:eastAsia="仿宋" w:cs="仿宋"/>
                <w:kern w:val="0"/>
                <w:sz w:val="28"/>
                <w:szCs w:val="28"/>
              </w:rPr>
            </w:pPr>
          </w:p>
        </w:tc>
        <w:tc>
          <w:tcPr>
            <w:tcW w:w="1497" w:type="dxa"/>
            <w:shd w:val="clear" w:color="auto" w:fill="auto"/>
            <w:vAlign w:val="center"/>
          </w:tcPr>
          <w:p w14:paraId="7127294A">
            <w:pPr>
              <w:widowControl/>
              <w:snapToGrid w:val="0"/>
              <w:jc w:val="left"/>
              <w:rPr>
                <w:rFonts w:ascii="仿宋" w:hAnsi="仿宋" w:eastAsia="仿宋" w:cs="仿宋"/>
                <w:kern w:val="0"/>
                <w:sz w:val="28"/>
                <w:szCs w:val="28"/>
              </w:rPr>
            </w:pPr>
          </w:p>
        </w:tc>
      </w:tr>
      <w:tr w14:paraId="482C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A48B264">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5</w:t>
            </w:r>
          </w:p>
        </w:tc>
        <w:tc>
          <w:tcPr>
            <w:tcW w:w="2509" w:type="dxa"/>
            <w:shd w:val="clear" w:color="auto" w:fill="auto"/>
            <w:vAlign w:val="center"/>
          </w:tcPr>
          <w:p w14:paraId="52F05441">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技术标准评价</w:t>
            </w:r>
          </w:p>
        </w:tc>
        <w:tc>
          <w:tcPr>
            <w:tcW w:w="3450" w:type="dxa"/>
            <w:shd w:val="clear" w:color="auto" w:fill="auto"/>
            <w:vAlign w:val="center"/>
          </w:tcPr>
          <w:p w14:paraId="1FE4D497">
            <w:pPr>
              <w:widowControl/>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所投产品具有技术标准的等级、获得第三方认证机构认证的得5分；</w:t>
            </w:r>
          </w:p>
          <w:p w14:paraId="623952F3">
            <w:pPr>
              <w:widowControl/>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所投产品具有技术标准的等级、无第三方认证机构认证的得3分；</w:t>
            </w:r>
          </w:p>
          <w:p w14:paraId="75427936">
            <w:pPr>
              <w:widowControl/>
              <w:adjustRightInd w:val="0"/>
              <w:snapToGrid w:val="0"/>
              <w:jc w:val="left"/>
              <w:rPr>
                <w:rFonts w:ascii="仿宋" w:hAnsi="仿宋" w:eastAsia="仿宋" w:cs="仿宋"/>
                <w:color w:val="000000"/>
                <w:kern w:val="0"/>
                <w:sz w:val="28"/>
                <w:szCs w:val="28"/>
              </w:rPr>
            </w:pPr>
            <w:r>
              <w:rPr>
                <w:rFonts w:hint="eastAsia" w:ascii="仿宋" w:hAnsi="仿宋" w:eastAsia="仿宋" w:cs="仿宋"/>
                <w:kern w:val="0"/>
                <w:sz w:val="28"/>
                <w:szCs w:val="28"/>
              </w:rPr>
              <w:t>所投产品无技术标准的等级、无第三方认证机构认证的得0分。</w:t>
            </w:r>
          </w:p>
        </w:tc>
        <w:tc>
          <w:tcPr>
            <w:tcW w:w="705" w:type="dxa"/>
            <w:shd w:val="clear" w:color="auto" w:fill="auto"/>
            <w:vAlign w:val="center"/>
          </w:tcPr>
          <w:p w14:paraId="1BDBFCD3">
            <w:pPr>
              <w:widowControl/>
              <w:snapToGrid w:val="0"/>
              <w:jc w:val="left"/>
              <w:rPr>
                <w:rFonts w:ascii="仿宋" w:hAnsi="仿宋" w:eastAsia="仿宋" w:cs="仿宋"/>
                <w:kern w:val="0"/>
                <w:sz w:val="28"/>
                <w:szCs w:val="28"/>
              </w:rPr>
            </w:pPr>
          </w:p>
        </w:tc>
        <w:tc>
          <w:tcPr>
            <w:tcW w:w="1065" w:type="dxa"/>
            <w:shd w:val="clear" w:color="auto" w:fill="auto"/>
            <w:vAlign w:val="center"/>
          </w:tcPr>
          <w:p w14:paraId="5F2EEF1A">
            <w:pPr>
              <w:widowControl/>
              <w:snapToGrid w:val="0"/>
              <w:jc w:val="left"/>
              <w:rPr>
                <w:rFonts w:ascii="仿宋" w:hAnsi="仿宋" w:eastAsia="仿宋" w:cs="仿宋"/>
                <w:kern w:val="0"/>
                <w:sz w:val="28"/>
                <w:szCs w:val="28"/>
              </w:rPr>
            </w:pPr>
          </w:p>
        </w:tc>
        <w:tc>
          <w:tcPr>
            <w:tcW w:w="1497" w:type="dxa"/>
            <w:shd w:val="clear" w:color="auto" w:fill="auto"/>
            <w:vAlign w:val="center"/>
          </w:tcPr>
          <w:p w14:paraId="6CA61006">
            <w:pPr>
              <w:widowControl/>
              <w:snapToGrid w:val="0"/>
              <w:jc w:val="left"/>
              <w:rPr>
                <w:rFonts w:ascii="仿宋" w:hAnsi="仿宋" w:eastAsia="仿宋" w:cs="仿宋"/>
                <w:kern w:val="0"/>
                <w:sz w:val="28"/>
                <w:szCs w:val="28"/>
              </w:rPr>
            </w:pPr>
          </w:p>
        </w:tc>
      </w:tr>
      <w:tr w14:paraId="2FF8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63F6961D">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6</w:t>
            </w:r>
          </w:p>
        </w:tc>
        <w:tc>
          <w:tcPr>
            <w:tcW w:w="2509" w:type="dxa"/>
            <w:shd w:val="clear" w:color="auto" w:fill="auto"/>
            <w:vAlign w:val="center"/>
          </w:tcPr>
          <w:p w14:paraId="5A6A01B5">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售后服务</w:t>
            </w:r>
          </w:p>
          <w:p w14:paraId="105C9DC9">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承诺评价</w:t>
            </w:r>
          </w:p>
        </w:tc>
        <w:tc>
          <w:tcPr>
            <w:tcW w:w="3450" w:type="dxa"/>
            <w:shd w:val="clear" w:color="auto" w:fill="auto"/>
            <w:vAlign w:val="center"/>
          </w:tcPr>
          <w:p w14:paraId="22BBF0C0">
            <w:pPr>
              <w:widowControl/>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投标人能够提供所投产品制造商及投标人盖章的服务承诺或培训方案，方案完整，内容清晰，能够满足项目要求的，得5分；</w:t>
            </w:r>
          </w:p>
          <w:p w14:paraId="4186A5E4">
            <w:pPr>
              <w:widowControl/>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投标人能够提供投标人盖章的服务承诺或培训方案，方案完整，内容清晰，能够满足项目要求的，得3分；</w:t>
            </w:r>
          </w:p>
          <w:p w14:paraId="15689770">
            <w:pPr>
              <w:widowControl/>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投标人提供的服务承诺或培训方案，内容不完整或不够清晰，不能完全满足项目要求的，得1分；</w:t>
            </w:r>
          </w:p>
          <w:p w14:paraId="02642AA6">
            <w:pPr>
              <w:widowControl/>
              <w:adjustRightInd w:val="0"/>
              <w:snapToGrid w:val="0"/>
              <w:jc w:val="left"/>
              <w:rPr>
                <w:rFonts w:ascii="仿宋" w:hAnsi="仿宋" w:eastAsia="仿宋" w:cs="仿宋"/>
                <w:color w:val="000000"/>
                <w:kern w:val="0"/>
                <w:sz w:val="28"/>
                <w:szCs w:val="28"/>
              </w:rPr>
            </w:pPr>
            <w:r>
              <w:rPr>
                <w:rFonts w:hint="eastAsia" w:ascii="仿宋" w:hAnsi="仿宋" w:eastAsia="仿宋" w:cs="仿宋"/>
                <w:kern w:val="0"/>
                <w:sz w:val="28"/>
                <w:szCs w:val="28"/>
              </w:rPr>
              <w:t>未提供服务方案或培训方案的，不得分。</w:t>
            </w:r>
          </w:p>
        </w:tc>
        <w:tc>
          <w:tcPr>
            <w:tcW w:w="705" w:type="dxa"/>
            <w:shd w:val="clear" w:color="auto" w:fill="auto"/>
            <w:vAlign w:val="center"/>
          </w:tcPr>
          <w:p w14:paraId="7C5719DD">
            <w:pPr>
              <w:widowControl/>
              <w:snapToGrid w:val="0"/>
              <w:jc w:val="left"/>
              <w:rPr>
                <w:rFonts w:ascii="仿宋" w:hAnsi="仿宋" w:eastAsia="仿宋" w:cs="仿宋"/>
                <w:kern w:val="0"/>
                <w:sz w:val="28"/>
                <w:szCs w:val="28"/>
              </w:rPr>
            </w:pPr>
          </w:p>
        </w:tc>
        <w:tc>
          <w:tcPr>
            <w:tcW w:w="1065" w:type="dxa"/>
            <w:shd w:val="clear" w:color="auto" w:fill="auto"/>
            <w:vAlign w:val="center"/>
          </w:tcPr>
          <w:p w14:paraId="4AA650E3">
            <w:pPr>
              <w:widowControl/>
              <w:snapToGrid w:val="0"/>
              <w:jc w:val="left"/>
              <w:rPr>
                <w:rFonts w:ascii="仿宋" w:hAnsi="仿宋" w:eastAsia="仿宋" w:cs="仿宋"/>
                <w:kern w:val="0"/>
                <w:sz w:val="28"/>
                <w:szCs w:val="28"/>
              </w:rPr>
            </w:pPr>
          </w:p>
        </w:tc>
        <w:tc>
          <w:tcPr>
            <w:tcW w:w="1497" w:type="dxa"/>
            <w:shd w:val="clear" w:color="auto" w:fill="auto"/>
            <w:vAlign w:val="center"/>
          </w:tcPr>
          <w:p w14:paraId="1F6608BF">
            <w:pPr>
              <w:widowControl/>
              <w:snapToGrid w:val="0"/>
              <w:jc w:val="left"/>
              <w:rPr>
                <w:rFonts w:ascii="仿宋" w:hAnsi="仿宋" w:eastAsia="仿宋" w:cs="仿宋"/>
                <w:kern w:val="0"/>
                <w:sz w:val="28"/>
                <w:szCs w:val="28"/>
              </w:rPr>
            </w:pPr>
          </w:p>
        </w:tc>
      </w:tr>
      <w:tr w14:paraId="76E5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2EA3C38">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2509" w:type="dxa"/>
            <w:shd w:val="clear" w:color="auto" w:fill="auto"/>
            <w:vAlign w:val="center"/>
          </w:tcPr>
          <w:p w14:paraId="248AF96B">
            <w:pPr>
              <w:widowControl/>
              <w:snapToGrid w:val="0"/>
              <w:jc w:val="center"/>
              <w:rPr>
                <w:rFonts w:ascii="仿宋" w:hAnsi="仿宋" w:eastAsia="仿宋" w:cs="仿宋"/>
                <w:kern w:val="0"/>
                <w:sz w:val="28"/>
                <w:szCs w:val="28"/>
              </w:rPr>
            </w:pPr>
            <w:r>
              <w:rPr>
                <w:rFonts w:hint="eastAsia" w:ascii="仿宋" w:hAnsi="仿宋" w:eastAsia="仿宋" w:cs="仿宋"/>
                <w:kern w:val="0"/>
                <w:sz w:val="28"/>
                <w:szCs w:val="28"/>
              </w:rPr>
              <w:t>技术要求响应性评价</w:t>
            </w:r>
          </w:p>
        </w:tc>
        <w:tc>
          <w:tcPr>
            <w:tcW w:w="3450" w:type="dxa"/>
            <w:shd w:val="clear" w:color="auto" w:fill="auto"/>
            <w:vAlign w:val="center"/>
          </w:tcPr>
          <w:p w14:paraId="363B86BB">
            <w:pPr>
              <w:widowControl/>
              <w:snapToGrid w:val="0"/>
              <w:rPr>
                <w:rFonts w:ascii="仿宋" w:hAnsi="仿宋" w:eastAsia="仿宋" w:cs="仿宋"/>
                <w:bCs/>
                <w:sz w:val="28"/>
                <w:szCs w:val="28"/>
              </w:rPr>
            </w:pPr>
            <w:r>
              <w:rPr>
                <w:rFonts w:hint="eastAsia" w:ascii="仿宋" w:hAnsi="仿宋" w:eastAsia="仿宋" w:cs="仿宋"/>
                <w:kern w:val="0"/>
                <w:sz w:val="28"/>
                <w:szCs w:val="28"/>
              </w:rPr>
              <w:t>完全满足无偏离的得18分。技术要求劣于招标文件要求或未做应答的，每条扣3分，最低得0分。</w:t>
            </w:r>
          </w:p>
        </w:tc>
        <w:tc>
          <w:tcPr>
            <w:tcW w:w="705" w:type="dxa"/>
            <w:shd w:val="clear" w:color="auto" w:fill="auto"/>
            <w:vAlign w:val="center"/>
          </w:tcPr>
          <w:p w14:paraId="664E403B">
            <w:pPr>
              <w:widowControl/>
              <w:snapToGrid w:val="0"/>
              <w:jc w:val="center"/>
              <w:rPr>
                <w:rFonts w:ascii="仿宋" w:hAnsi="仿宋" w:eastAsia="仿宋" w:cs="仿宋"/>
                <w:kern w:val="0"/>
                <w:sz w:val="28"/>
                <w:szCs w:val="28"/>
              </w:rPr>
            </w:pPr>
          </w:p>
        </w:tc>
        <w:tc>
          <w:tcPr>
            <w:tcW w:w="1065" w:type="dxa"/>
            <w:shd w:val="clear" w:color="auto" w:fill="auto"/>
            <w:vAlign w:val="center"/>
          </w:tcPr>
          <w:p w14:paraId="7A359CDD">
            <w:pPr>
              <w:widowControl/>
              <w:snapToGrid w:val="0"/>
              <w:jc w:val="center"/>
              <w:rPr>
                <w:rFonts w:ascii="仿宋" w:hAnsi="仿宋" w:eastAsia="仿宋" w:cs="仿宋"/>
                <w:kern w:val="0"/>
                <w:sz w:val="28"/>
                <w:szCs w:val="28"/>
              </w:rPr>
            </w:pPr>
          </w:p>
        </w:tc>
        <w:tc>
          <w:tcPr>
            <w:tcW w:w="1497" w:type="dxa"/>
            <w:shd w:val="clear" w:color="auto" w:fill="auto"/>
            <w:vAlign w:val="center"/>
          </w:tcPr>
          <w:p w14:paraId="3A007202">
            <w:pPr>
              <w:widowControl/>
              <w:snapToGrid w:val="0"/>
              <w:jc w:val="center"/>
              <w:rPr>
                <w:rFonts w:ascii="仿宋" w:hAnsi="仿宋" w:eastAsia="仿宋" w:cs="仿宋"/>
                <w:kern w:val="0"/>
                <w:sz w:val="28"/>
                <w:szCs w:val="28"/>
              </w:rPr>
            </w:pPr>
          </w:p>
        </w:tc>
      </w:tr>
    </w:tbl>
    <w:p w14:paraId="65B7F985">
      <w:pPr>
        <w:snapToGrid w:val="0"/>
        <w:rPr>
          <w:rFonts w:ascii="仿宋" w:hAnsi="仿宋" w:eastAsia="仿宋" w:cs="仿宋"/>
          <w:sz w:val="28"/>
          <w:szCs w:val="28"/>
        </w:rPr>
      </w:pPr>
    </w:p>
    <w:p w14:paraId="0A474C68">
      <w:pPr>
        <w:spacing w:line="360" w:lineRule="auto"/>
        <w:ind w:firstLine="4760" w:firstLineChars="1700"/>
        <w:rPr>
          <w:rFonts w:hint="eastAsia" w:ascii="仿宋" w:hAnsi="仿宋" w:eastAsia="仿宋" w:cs="仿宋"/>
          <w:sz w:val="28"/>
          <w:szCs w:val="28"/>
        </w:rPr>
      </w:pPr>
      <w:r>
        <w:rPr>
          <w:rFonts w:hint="eastAsia" w:ascii="仿宋" w:hAnsi="仿宋" w:eastAsia="仿宋" w:cs="仿宋"/>
          <w:sz w:val="28"/>
          <w:szCs w:val="28"/>
        </w:rPr>
        <w:t>投标单位名称：</w:t>
      </w:r>
    </w:p>
    <w:p w14:paraId="67E7F6A6">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日期：2026年 月  日</w:t>
      </w:r>
    </w:p>
    <w:p w14:paraId="5E96600A">
      <w:pPr>
        <w:tabs>
          <w:tab w:val="left" w:pos="360"/>
        </w:tabs>
        <w:spacing w:line="360" w:lineRule="auto"/>
        <w:jc w:val="center"/>
        <w:rPr>
          <w:rFonts w:ascii="仿宋" w:hAnsi="仿宋" w:eastAsia="仿宋" w:cs="仿宋"/>
          <w:sz w:val="28"/>
          <w:szCs w:val="28"/>
        </w:rPr>
        <w:sectPr>
          <w:pgSz w:w="11906" w:h="16838"/>
          <w:pgMar w:top="1440" w:right="1418" w:bottom="1440" w:left="1418" w:header="851" w:footer="992" w:gutter="0"/>
          <w:cols w:space="425" w:num="1"/>
          <w:docGrid w:type="lines" w:linePitch="312" w:charSpace="0"/>
        </w:sectPr>
      </w:pPr>
      <w:r>
        <w:rPr>
          <w:rFonts w:hint="eastAsia" w:ascii="仿宋" w:hAnsi="仿宋" w:eastAsia="仿宋" w:cs="仿宋"/>
          <w:sz w:val="28"/>
          <w:szCs w:val="28"/>
        </w:rPr>
        <w:br w:type="page"/>
      </w:r>
    </w:p>
    <w:p w14:paraId="658A02F1">
      <w:pPr>
        <w:tabs>
          <w:tab w:val="left" w:pos="360"/>
        </w:tabs>
        <w:spacing w:line="360" w:lineRule="auto"/>
        <w:jc w:val="center"/>
        <w:rPr>
          <w:rFonts w:ascii="仿宋" w:hAnsi="仿宋" w:eastAsia="仿宋" w:cs="仿宋"/>
          <w:b/>
          <w:bCs/>
          <w:sz w:val="28"/>
          <w:szCs w:val="28"/>
        </w:rPr>
      </w:pPr>
      <w:r>
        <w:rPr>
          <w:rFonts w:hint="eastAsia" w:ascii="仿宋" w:hAnsi="仿宋" w:eastAsia="仿宋" w:cs="仿宋"/>
          <w:b/>
          <w:bCs/>
          <w:sz w:val="28"/>
          <w:szCs w:val="28"/>
        </w:rPr>
        <w:t>业绩</w:t>
      </w:r>
    </w:p>
    <w:p w14:paraId="45C4428F">
      <w:pPr>
        <w:spacing w:line="460" w:lineRule="exact"/>
        <w:ind w:left="192"/>
        <w:rPr>
          <w:rFonts w:ascii="仿宋" w:hAnsi="仿宋" w:eastAsia="仿宋" w:cs="仿宋"/>
          <w:sz w:val="28"/>
          <w:szCs w:val="28"/>
        </w:rPr>
      </w:pPr>
    </w:p>
    <w:p w14:paraId="5423323B">
      <w:pPr>
        <w:spacing w:line="460" w:lineRule="exact"/>
        <w:rPr>
          <w:rFonts w:ascii="仿宋" w:hAnsi="仿宋" w:eastAsia="仿宋" w:cs="仿宋"/>
          <w:sz w:val="28"/>
          <w:szCs w:val="28"/>
        </w:rPr>
      </w:pPr>
      <w:r>
        <w:rPr>
          <w:rFonts w:hint="eastAsia" w:ascii="仿宋" w:hAnsi="仿宋" w:eastAsia="仿宋" w:cs="仿宋"/>
          <w:sz w:val="28"/>
          <w:szCs w:val="28"/>
        </w:rPr>
        <w:t>项目名称：天津市第一中心医院危化品采购</w:t>
      </w:r>
      <w:r>
        <w:rPr>
          <w:rFonts w:hint="eastAsia" w:ascii="仿宋" w:hAnsi="仿宋" w:eastAsia="仿宋" w:cs="仿宋"/>
          <w:sz w:val="28"/>
          <w:szCs w:val="28"/>
          <w:lang w:val="zh-CN"/>
        </w:rPr>
        <w:t>项目</w:t>
      </w:r>
      <w:r>
        <w:rPr>
          <w:rFonts w:hint="eastAsia" w:ascii="仿宋" w:hAnsi="仿宋" w:eastAsia="仿宋" w:cs="仿宋"/>
          <w:sz w:val="28"/>
          <w:szCs w:val="28"/>
        </w:rPr>
        <w:t xml:space="preserve">  </w:t>
      </w:r>
    </w:p>
    <w:p w14:paraId="1F03D583">
      <w:pPr>
        <w:spacing w:line="460" w:lineRule="exact"/>
        <w:rPr>
          <w:rFonts w:ascii="仿宋" w:hAnsi="仿宋" w:eastAsia="仿宋" w:cs="仿宋"/>
          <w:color w:val="FF0000"/>
          <w:sz w:val="28"/>
          <w:szCs w:val="28"/>
        </w:rPr>
      </w:pPr>
      <w:r>
        <w:rPr>
          <w:rFonts w:hint="eastAsia" w:ascii="仿宋" w:hAnsi="仿宋" w:eastAsia="仿宋" w:cs="仿宋"/>
          <w:sz w:val="28"/>
          <w:szCs w:val="28"/>
        </w:rPr>
        <w:t>项目编号：</w:t>
      </w:r>
      <w:r>
        <w:rPr>
          <w:rFonts w:hint="eastAsia" w:ascii="仿宋" w:hAnsi="仿宋" w:eastAsia="仿宋" w:cs="仿宋"/>
          <w:color w:val="FF0000"/>
          <w:sz w:val="28"/>
          <w:szCs w:val="28"/>
        </w:rPr>
        <w:t>YNBX-2025-G-8003</w:t>
      </w:r>
    </w:p>
    <w:p w14:paraId="560E8F07">
      <w:pPr>
        <w:spacing w:line="460" w:lineRule="exact"/>
        <w:rPr>
          <w:rFonts w:ascii="仿宋" w:hAnsi="仿宋" w:eastAsia="仿宋" w:cs="仿宋"/>
          <w:sz w:val="28"/>
          <w:szCs w:val="28"/>
          <w:u w:val="single"/>
        </w:rPr>
      </w:pPr>
      <w:r>
        <w:rPr>
          <w:rFonts w:hint="eastAsia" w:ascii="仿宋" w:hAnsi="仿宋" w:eastAsia="仿宋" w:cs="仿宋"/>
          <w:sz w:val="28"/>
          <w:szCs w:val="28"/>
        </w:rPr>
        <w:t>包号：1</w:t>
      </w:r>
    </w:p>
    <w:tbl>
      <w:tblPr>
        <w:tblStyle w:val="3"/>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891"/>
        <w:gridCol w:w="699"/>
        <w:gridCol w:w="1121"/>
        <w:gridCol w:w="1315"/>
        <w:gridCol w:w="1025"/>
        <w:gridCol w:w="695"/>
        <w:gridCol w:w="2275"/>
      </w:tblGrid>
      <w:tr w14:paraId="1875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2A0BCE32">
            <w:pPr>
              <w:snapToGrid w:val="0"/>
              <w:jc w:val="center"/>
              <w:rPr>
                <w:rFonts w:ascii="仿宋" w:hAnsi="仿宋" w:eastAsia="仿宋" w:cs="仿宋"/>
                <w:sz w:val="28"/>
                <w:szCs w:val="28"/>
              </w:rPr>
            </w:pPr>
            <w:r>
              <w:rPr>
                <w:rFonts w:hint="eastAsia" w:ascii="仿宋" w:hAnsi="仿宋" w:eastAsia="仿宋" w:cs="仿宋"/>
                <w:sz w:val="28"/>
                <w:szCs w:val="28"/>
              </w:rPr>
              <w:t>序号</w:t>
            </w:r>
          </w:p>
        </w:tc>
        <w:tc>
          <w:tcPr>
            <w:tcW w:w="509" w:type="pct"/>
            <w:tcBorders>
              <w:top w:val="single" w:color="auto" w:sz="4" w:space="0"/>
              <w:left w:val="single" w:color="auto" w:sz="4" w:space="0"/>
              <w:bottom w:val="single" w:color="auto" w:sz="4" w:space="0"/>
              <w:right w:val="single" w:color="auto" w:sz="4" w:space="0"/>
            </w:tcBorders>
            <w:vAlign w:val="center"/>
          </w:tcPr>
          <w:p w14:paraId="0DE8AB7E">
            <w:pPr>
              <w:snapToGrid w:val="0"/>
              <w:jc w:val="center"/>
              <w:rPr>
                <w:rFonts w:ascii="仿宋" w:hAnsi="仿宋" w:eastAsia="仿宋" w:cs="仿宋"/>
                <w:sz w:val="28"/>
                <w:szCs w:val="28"/>
              </w:rPr>
            </w:pPr>
            <w:r>
              <w:rPr>
                <w:rFonts w:hint="eastAsia" w:ascii="仿宋" w:hAnsi="仿宋" w:eastAsia="仿宋" w:cs="仿宋"/>
                <w:sz w:val="28"/>
                <w:szCs w:val="28"/>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14:paraId="41721AC7">
            <w:pPr>
              <w:snapToGrid w:val="0"/>
              <w:jc w:val="center"/>
              <w:rPr>
                <w:rFonts w:ascii="仿宋" w:hAnsi="仿宋" w:eastAsia="仿宋" w:cs="仿宋"/>
                <w:sz w:val="28"/>
                <w:szCs w:val="28"/>
              </w:rPr>
            </w:pPr>
            <w:r>
              <w:rPr>
                <w:rFonts w:hint="eastAsia" w:ascii="仿宋" w:hAnsi="仿宋" w:eastAsia="仿宋" w:cs="仿宋"/>
                <w:sz w:val="28"/>
                <w:szCs w:val="28"/>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14:paraId="4F9CDF51">
            <w:pPr>
              <w:snapToGrid w:val="0"/>
              <w:jc w:val="center"/>
              <w:rPr>
                <w:rFonts w:ascii="仿宋" w:hAnsi="仿宋" w:eastAsia="仿宋" w:cs="仿宋"/>
                <w:sz w:val="28"/>
                <w:szCs w:val="28"/>
              </w:rPr>
            </w:pPr>
            <w:r>
              <w:rPr>
                <w:rFonts w:hint="eastAsia" w:ascii="仿宋" w:hAnsi="仿宋" w:eastAsia="仿宋" w:cs="仿宋"/>
                <w:sz w:val="28"/>
                <w:szCs w:val="28"/>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14:paraId="074E9EB6">
            <w:pPr>
              <w:snapToGrid w:val="0"/>
              <w:jc w:val="center"/>
              <w:rPr>
                <w:rFonts w:ascii="仿宋" w:hAnsi="仿宋" w:eastAsia="仿宋" w:cs="仿宋"/>
                <w:sz w:val="28"/>
                <w:szCs w:val="28"/>
              </w:rPr>
            </w:pPr>
            <w:r>
              <w:rPr>
                <w:rFonts w:hint="eastAsia" w:ascii="仿宋" w:hAnsi="仿宋" w:eastAsia="仿宋" w:cs="仿宋"/>
                <w:sz w:val="28"/>
                <w:szCs w:val="28"/>
              </w:rPr>
              <w:t>用户联系人及联系方式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14:paraId="1100B80A">
            <w:pPr>
              <w:snapToGrid w:val="0"/>
              <w:jc w:val="center"/>
              <w:rPr>
                <w:rFonts w:ascii="仿宋" w:hAnsi="仿宋" w:eastAsia="仿宋" w:cs="仿宋"/>
                <w:sz w:val="28"/>
                <w:szCs w:val="28"/>
              </w:rPr>
            </w:pPr>
            <w:r>
              <w:rPr>
                <w:rFonts w:hint="eastAsia" w:ascii="仿宋" w:hAnsi="仿宋" w:eastAsia="仿宋" w:cs="仿宋"/>
                <w:sz w:val="28"/>
                <w:szCs w:val="28"/>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14:paraId="777835AC">
            <w:pPr>
              <w:snapToGrid w:val="0"/>
              <w:jc w:val="center"/>
              <w:rPr>
                <w:rFonts w:ascii="仿宋" w:hAnsi="仿宋" w:eastAsia="仿宋" w:cs="仿宋"/>
                <w:sz w:val="28"/>
                <w:szCs w:val="28"/>
              </w:rPr>
            </w:pPr>
            <w:r>
              <w:rPr>
                <w:rFonts w:hint="eastAsia" w:ascii="仿宋" w:hAnsi="仿宋" w:eastAsia="仿宋" w:cs="仿宋"/>
                <w:sz w:val="28"/>
                <w:szCs w:val="28"/>
              </w:rPr>
              <w:t>合同金额</w:t>
            </w:r>
          </w:p>
        </w:tc>
        <w:tc>
          <w:tcPr>
            <w:tcW w:w="1300" w:type="pct"/>
            <w:tcBorders>
              <w:top w:val="single" w:color="auto" w:sz="4" w:space="0"/>
              <w:left w:val="single" w:color="auto" w:sz="4" w:space="0"/>
              <w:bottom w:val="single" w:color="auto" w:sz="4" w:space="0"/>
              <w:right w:val="single" w:color="auto" w:sz="4" w:space="0"/>
            </w:tcBorders>
            <w:vAlign w:val="center"/>
          </w:tcPr>
          <w:p w14:paraId="3BD0B72D">
            <w:pPr>
              <w:snapToGrid w:val="0"/>
              <w:jc w:val="center"/>
              <w:rPr>
                <w:rFonts w:ascii="仿宋" w:hAnsi="仿宋" w:eastAsia="仿宋" w:cs="仿宋"/>
                <w:sz w:val="28"/>
                <w:szCs w:val="28"/>
              </w:rPr>
            </w:pPr>
            <w:r>
              <w:rPr>
                <w:rFonts w:hint="eastAsia" w:ascii="仿宋" w:hAnsi="仿宋" w:eastAsia="仿宋" w:cs="仿宋"/>
                <w:sz w:val="28"/>
                <w:szCs w:val="28"/>
              </w:rPr>
              <w:t>用户盖章的成功履行合同的相关证明材料</w:t>
            </w:r>
            <w:r>
              <w:rPr>
                <w:rFonts w:hint="eastAsia" w:ascii="仿宋" w:hAnsi="仿宋" w:eastAsia="仿宋" w:cs="仿宋"/>
                <w:bCs/>
                <w:sz w:val="28"/>
                <w:szCs w:val="28"/>
              </w:rPr>
              <w:t>扫描件所在页码</w:t>
            </w:r>
          </w:p>
        </w:tc>
      </w:tr>
      <w:tr w14:paraId="6488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0A1B0F20">
            <w:pPr>
              <w:snapToGrid w:val="0"/>
              <w:jc w:val="center"/>
              <w:rPr>
                <w:rFonts w:ascii="仿宋" w:hAnsi="仿宋" w:eastAsia="仿宋" w:cs="仿宋"/>
                <w:sz w:val="28"/>
                <w:szCs w:val="28"/>
              </w:rPr>
            </w:pPr>
          </w:p>
        </w:tc>
        <w:tc>
          <w:tcPr>
            <w:tcW w:w="509" w:type="pct"/>
            <w:tcBorders>
              <w:top w:val="single" w:color="auto" w:sz="4" w:space="0"/>
              <w:left w:val="single" w:color="auto" w:sz="4" w:space="0"/>
              <w:bottom w:val="single" w:color="auto" w:sz="4" w:space="0"/>
              <w:right w:val="single" w:color="auto" w:sz="4" w:space="0"/>
            </w:tcBorders>
            <w:vAlign w:val="center"/>
          </w:tcPr>
          <w:p w14:paraId="2FA26CC7">
            <w:pPr>
              <w:snapToGrid w:val="0"/>
              <w:jc w:val="center"/>
              <w:rPr>
                <w:rFonts w:ascii="仿宋" w:hAnsi="仿宋" w:eastAsia="仿宋" w:cs="仿宋"/>
                <w:sz w:val="28"/>
                <w:szCs w:val="28"/>
              </w:rPr>
            </w:pPr>
          </w:p>
        </w:tc>
        <w:tc>
          <w:tcPr>
            <w:tcW w:w="399" w:type="pct"/>
            <w:tcBorders>
              <w:top w:val="single" w:color="auto" w:sz="4" w:space="0"/>
              <w:left w:val="single" w:color="auto" w:sz="4" w:space="0"/>
              <w:bottom w:val="single" w:color="auto" w:sz="4" w:space="0"/>
              <w:right w:val="single" w:color="auto" w:sz="4" w:space="0"/>
            </w:tcBorders>
            <w:vAlign w:val="center"/>
          </w:tcPr>
          <w:p w14:paraId="22DAD67A">
            <w:pPr>
              <w:snapToGrid w:val="0"/>
              <w:jc w:val="center"/>
              <w:rPr>
                <w:rFonts w:ascii="仿宋" w:hAnsi="仿宋" w:eastAsia="仿宋" w:cs="仿宋"/>
                <w:sz w:val="28"/>
                <w:szCs w:val="28"/>
              </w:rPr>
            </w:pPr>
          </w:p>
        </w:tc>
        <w:tc>
          <w:tcPr>
            <w:tcW w:w="640" w:type="pct"/>
            <w:tcBorders>
              <w:top w:val="single" w:color="auto" w:sz="4" w:space="0"/>
              <w:left w:val="single" w:color="auto" w:sz="4" w:space="0"/>
              <w:bottom w:val="single" w:color="auto" w:sz="4" w:space="0"/>
              <w:right w:val="single" w:color="auto" w:sz="4" w:space="0"/>
            </w:tcBorders>
            <w:vAlign w:val="center"/>
          </w:tcPr>
          <w:p w14:paraId="12EAB600">
            <w:pPr>
              <w:snapToGrid w:val="0"/>
              <w:jc w:val="center"/>
              <w:rPr>
                <w:rFonts w:ascii="仿宋" w:hAnsi="仿宋" w:eastAsia="仿宋" w:cs="仿宋"/>
                <w:sz w:val="28"/>
                <w:szCs w:val="28"/>
              </w:rPr>
            </w:pPr>
          </w:p>
        </w:tc>
        <w:tc>
          <w:tcPr>
            <w:tcW w:w="751" w:type="pct"/>
            <w:tcBorders>
              <w:top w:val="single" w:color="auto" w:sz="4" w:space="0"/>
              <w:left w:val="single" w:color="auto" w:sz="4" w:space="0"/>
              <w:bottom w:val="single" w:color="auto" w:sz="4" w:space="0"/>
              <w:right w:val="single" w:color="auto" w:sz="4" w:space="0"/>
            </w:tcBorders>
            <w:vAlign w:val="center"/>
          </w:tcPr>
          <w:p w14:paraId="450AE6F4">
            <w:pPr>
              <w:snapToGrid w:val="0"/>
              <w:jc w:val="center"/>
              <w:rPr>
                <w:rFonts w:ascii="仿宋" w:hAnsi="仿宋" w:eastAsia="仿宋" w:cs="仿宋"/>
                <w:sz w:val="28"/>
                <w:szCs w:val="28"/>
              </w:rPr>
            </w:pPr>
          </w:p>
        </w:tc>
        <w:tc>
          <w:tcPr>
            <w:tcW w:w="585" w:type="pct"/>
            <w:tcBorders>
              <w:top w:val="single" w:color="auto" w:sz="4" w:space="0"/>
              <w:left w:val="single" w:color="auto" w:sz="4" w:space="0"/>
              <w:bottom w:val="single" w:color="auto" w:sz="4" w:space="0"/>
              <w:right w:val="single" w:color="auto" w:sz="4" w:space="0"/>
            </w:tcBorders>
            <w:vAlign w:val="center"/>
          </w:tcPr>
          <w:p w14:paraId="7EF4A52F">
            <w:pPr>
              <w:snapToGrid w:val="0"/>
              <w:jc w:val="center"/>
              <w:rPr>
                <w:rFonts w:ascii="仿宋" w:hAnsi="仿宋" w:eastAsia="仿宋" w:cs="仿宋"/>
                <w:sz w:val="28"/>
                <w:szCs w:val="28"/>
              </w:rPr>
            </w:pPr>
          </w:p>
        </w:tc>
        <w:tc>
          <w:tcPr>
            <w:tcW w:w="397" w:type="pct"/>
            <w:tcBorders>
              <w:top w:val="single" w:color="auto" w:sz="4" w:space="0"/>
              <w:left w:val="single" w:color="auto" w:sz="4" w:space="0"/>
              <w:bottom w:val="single" w:color="auto" w:sz="4" w:space="0"/>
              <w:right w:val="single" w:color="auto" w:sz="4" w:space="0"/>
            </w:tcBorders>
            <w:vAlign w:val="center"/>
          </w:tcPr>
          <w:p w14:paraId="17748B80">
            <w:pPr>
              <w:snapToGrid w:val="0"/>
              <w:jc w:val="center"/>
              <w:rPr>
                <w:rFonts w:ascii="仿宋" w:hAnsi="仿宋" w:eastAsia="仿宋" w:cs="仿宋"/>
                <w:sz w:val="28"/>
                <w:szCs w:val="28"/>
              </w:rPr>
            </w:pPr>
          </w:p>
        </w:tc>
        <w:tc>
          <w:tcPr>
            <w:tcW w:w="1300" w:type="pct"/>
            <w:tcBorders>
              <w:top w:val="single" w:color="auto" w:sz="4" w:space="0"/>
              <w:left w:val="single" w:color="auto" w:sz="4" w:space="0"/>
              <w:bottom w:val="single" w:color="auto" w:sz="4" w:space="0"/>
              <w:right w:val="single" w:color="auto" w:sz="4" w:space="0"/>
            </w:tcBorders>
            <w:vAlign w:val="center"/>
          </w:tcPr>
          <w:p w14:paraId="45593E34">
            <w:pPr>
              <w:snapToGrid w:val="0"/>
              <w:jc w:val="center"/>
              <w:rPr>
                <w:rFonts w:ascii="仿宋" w:hAnsi="仿宋" w:eastAsia="仿宋" w:cs="仿宋"/>
                <w:sz w:val="28"/>
                <w:szCs w:val="28"/>
              </w:rPr>
            </w:pPr>
          </w:p>
        </w:tc>
      </w:tr>
      <w:tr w14:paraId="5223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34682360">
            <w:pPr>
              <w:snapToGrid w:val="0"/>
              <w:jc w:val="center"/>
              <w:rPr>
                <w:rFonts w:ascii="仿宋" w:hAnsi="仿宋" w:eastAsia="仿宋" w:cs="仿宋"/>
                <w:sz w:val="28"/>
                <w:szCs w:val="28"/>
              </w:rPr>
            </w:pPr>
          </w:p>
        </w:tc>
        <w:tc>
          <w:tcPr>
            <w:tcW w:w="509" w:type="pct"/>
            <w:tcBorders>
              <w:top w:val="single" w:color="auto" w:sz="4" w:space="0"/>
              <w:left w:val="single" w:color="auto" w:sz="4" w:space="0"/>
              <w:bottom w:val="single" w:color="auto" w:sz="4" w:space="0"/>
              <w:right w:val="single" w:color="auto" w:sz="4" w:space="0"/>
            </w:tcBorders>
            <w:vAlign w:val="center"/>
          </w:tcPr>
          <w:p w14:paraId="47C238D7">
            <w:pPr>
              <w:snapToGrid w:val="0"/>
              <w:jc w:val="center"/>
              <w:rPr>
                <w:rFonts w:ascii="仿宋" w:hAnsi="仿宋" w:eastAsia="仿宋" w:cs="仿宋"/>
                <w:sz w:val="28"/>
                <w:szCs w:val="28"/>
              </w:rPr>
            </w:pPr>
          </w:p>
        </w:tc>
        <w:tc>
          <w:tcPr>
            <w:tcW w:w="399" w:type="pct"/>
            <w:tcBorders>
              <w:top w:val="single" w:color="auto" w:sz="4" w:space="0"/>
              <w:left w:val="single" w:color="auto" w:sz="4" w:space="0"/>
              <w:bottom w:val="single" w:color="auto" w:sz="4" w:space="0"/>
              <w:right w:val="single" w:color="auto" w:sz="4" w:space="0"/>
            </w:tcBorders>
            <w:vAlign w:val="center"/>
          </w:tcPr>
          <w:p w14:paraId="6DAAC5D8">
            <w:pPr>
              <w:snapToGrid w:val="0"/>
              <w:jc w:val="center"/>
              <w:rPr>
                <w:rFonts w:ascii="仿宋" w:hAnsi="仿宋" w:eastAsia="仿宋" w:cs="仿宋"/>
                <w:sz w:val="28"/>
                <w:szCs w:val="28"/>
              </w:rPr>
            </w:pPr>
          </w:p>
        </w:tc>
        <w:tc>
          <w:tcPr>
            <w:tcW w:w="640" w:type="pct"/>
            <w:tcBorders>
              <w:top w:val="single" w:color="auto" w:sz="4" w:space="0"/>
              <w:left w:val="single" w:color="auto" w:sz="4" w:space="0"/>
              <w:bottom w:val="single" w:color="auto" w:sz="4" w:space="0"/>
              <w:right w:val="single" w:color="auto" w:sz="4" w:space="0"/>
            </w:tcBorders>
            <w:vAlign w:val="center"/>
          </w:tcPr>
          <w:p w14:paraId="64D2F4D8">
            <w:pPr>
              <w:snapToGrid w:val="0"/>
              <w:jc w:val="center"/>
              <w:rPr>
                <w:rFonts w:ascii="仿宋" w:hAnsi="仿宋" w:eastAsia="仿宋" w:cs="仿宋"/>
                <w:sz w:val="28"/>
                <w:szCs w:val="28"/>
              </w:rPr>
            </w:pPr>
          </w:p>
        </w:tc>
        <w:tc>
          <w:tcPr>
            <w:tcW w:w="751" w:type="pct"/>
            <w:tcBorders>
              <w:top w:val="single" w:color="auto" w:sz="4" w:space="0"/>
              <w:left w:val="single" w:color="auto" w:sz="4" w:space="0"/>
              <w:bottom w:val="single" w:color="auto" w:sz="4" w:space="0"/>
              <w:right w:val="single" w:color="auto" w:sz="4" w:space="0"/>
            </w:tcBorders>
            <w:vAlign w:val="center"/>
          </w:tcPr>
          <w:p w14:paraId="1DEFB0B9">
            <w:pPr>
              <w:snapToGrid w:val="0"/>
              <w:jc w:val="center"/>
              <w:rPr>
                <w:rFonts w:ascii="仿宋" w:hAnsi="仿宋" w:eastAsia="仿宋" w:cs="仿宋"/>
                <w:sz w:val="28"/>
                <w:szCs w:val="28"/>
              </w:rPr>
            </w:pPr>
          </w:p>
        </w:tc>
        <w:tc>
          <w:tcPr>
            <w:tcW w:w="585" w:type="pct"/>
            <w:tcBorders>
              <w:top w:val="single" w:color="auto" w:sz="4" w:space="0"/>
              <w:left w:val="single" w:color="auto" w:sz="4" w:space="0"/>
              <w:bottom w:val="single" w:color="auto" w:sz="4" w:space="0"/>
              <w:right w:val="single" w:color="auto" w:sz="4" w:space="0"/>
            </w:tcBorders>
            <w:vAlign w:val="center"/>
          </w:tcPr>
          <w:p w14:paraId="48C4DBB5">
            <w:pPr>
              <w:snapToGrid w:val="0"/>
              <w:jc w:val="center"/>
              <w:rPr>
                <w:rFonts w:ascii="仿宋" w:hAnsi="仿宋" w:eastAsia="仿宋" w:cs="仿宋"/>
                <w:sz w:val="28"/>
                <w:szCs w:val="28"/>
              </w:rPr>
            </w:pPr>
          </w:p>
        </w:tc>
        <w:tc>
          <w:tcPr>
            <w:tcW w:w="397" w:type="pct"/>
            <w:tcBorders>
              <w:top w:val="single" w:color="auto" w:sz="4" w:space="0"/>
              <w:left w:val="single" w:color="auto" w:sz="4" w:space="0"/>
              <w:bottom w:val="single" w:color="auto" w:sz="4" w:space="0"/>
              <w:right w:val="single" w:color="auto" w:sz="4" w:space="0"/>
            </w:tcBorders>
            <w:vAlign w:val="center"/>
          </w:tcPr>
          <w:p w14:paraId="456A525E">
            <w:pPr>
              <w:snapToGrid w:val="0"/>
              <w:jc w:val="center"/>
              <w:rPr>
                <w:rFonts w:ascii="仿宋" w:hAnsi="仿宋" w:eastAsia="仿宋" w:cs="仿宋"/>
                <w:sz w:val="28"/>
                <w:szCs w:val="28"/>
              </w:rPr>
            </w:pPr>
          </w:p>
        </w:tc>
        <w:tc>
          <w:tcPr>
            <w:tcW w:w="1300" w:type="pct"/>
            <w:tcBorders>
              <w:top w:val="single" w:color="auto" w:sz="4" w:space="0"/>
              <w:left w:val="single" w:color="auto" w:sz="4" w:space="0"/>
              <w:bottom w:val="single" w:color="auto" w:sz="4" w:space="0"/>
              <w:right w:val="single" w:color="auto" w:sz="4" w:space="0"/>
            </w:tcBorders>
            <w:vAlign w:val="center"/>
          </w:tcPr>
          <w:p w14:paraId="43026692">
            <w:pPr>
              <w:snapToGrid w:val="0"/>
              <w:jc w:val="center"/>
              <w:rPr>
                <w:rFonts w:ascii="仿宋" w:hAnsi="仿宋" w:eastAsia="仿宋" w:cs="仿宋"/>
                <w:sz w:val="28"/>
                <w:szCs w:val="28"/>
              </w:rPr>
            </w:pPr>
          </w:p>
        </w:tc>
      </w:tr>
      <w:tr w14:paraId="6CC8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top w:val="single" w:color="auto" w:sz="4" w:space="0"/>
              <w:left w:val="single" w:color="auto" w:sz="4" w:space="0"/>
              <w:bottom w:val="single" w:color="auto" w:sz="4" w:space="0"/>
              <w:right w:val="single" w:color="auto" w:sz="4" w:space="0"/>
            </w:tcBorders>
            <w:vAlign w:val="center"/>
          </w:tcPr>
          <w:p w14:paraId="615E56E7">
            <w:pPr>
              <w:snapToGrid w:val="0"/>
              <w:jc w:val="center"/>
              <w:rPr>
                <w:rFonts w:ascii="仿宋" w:hAnsi="仿宋" w:eastAsia="仿宋" w:cs="仿宋"/>
                <w:sz w:val="28"/>
                <w:szCs w:val="28"/>
              </w:rPr>
            </w:pPr>
          </w:p>
        </w:tc>
        <w:tc>
          <w:tcPr>
            <w:tcW w:w="509" w:type="pct"/>
            <w:tcBorders>
              <w:top w:val="single" w:color="auto" w:sz="4" w:space="0"/>
              <w:left w:val="single" w:color="auto" w:sz="4" w:space="0"/>
              <w:bottom w:val="single" w:color="auto" w:sz="4" w:space="0"/>
              <w:right w:val="single" w:color="auto" w:sz="4" w:space="0"/>
            </w:tcBorders>
            <w:vAlign w:val="center"/>
          </w:tcPr>
          <w:p w14:paraId="6939AE0E">
            <w:pPr>
              <w:snapToGrid w:val="0"/>
              <w:jc w:val="center"/>
              <w:rPr>
                <w:rFonts w:ascii="仿宋" w:hAnsi="仿宋" w:eastAsia="仿宋" w:cs="仿宋"/>
                <w:sz w:val="28"/>
                <w:szCs w:val="28"/>
              </w:rPr>
            </w:pPr>
          </w:p>
        </w:tc>
        <w:tc>
          <w:tcPr>
            <w:tcW w:w="399" w:type="pct"/>
            <w:tcBorders>
              <w:top w:val="single" w:color="auto" w:sz="4" w:space="0"/>
              <w:left w:val="single" w:color="auto" w:sz="4" w:space="0"/>
              <w:bottom w:val="single" w:color="auto" w:sz="4" w:space="0"/>
              <w:right w:val="single" w:color="auto" w:sz="4" w:space="0"/>
            </w:tcBorders>
            <w:vAlign w:val="center"/>
          </w:tcPr>
          <w:p w14:paraId="2487859D">
            <w:pPr>
              <w:snapToGrid w:val="0"/>
              <w:jc w:val="center"/>
              <w:rPr>
                <w:rFonts w:ascii="仿宋" w:hAnsi="仿宋" w:eastAsia="仿宋" w:cs="仿宋"/>
                <w:sz w:val="28"/>
                <w:szCs w:val="28"/>
              </w:rPr>
            </w:pPr>
          </w:p>
        </w:tc>
        <w:tc>
          <w:tcPr>
            <w:tcW w:w="640" w:type="pct"/>
            <w:tcBorders>
              <w:top w:val="single" w:color="auto" w:sz="4" w:space="0"/>
              <w:left w:val="single" w:color="auto" w:sz="4" w:space="0"/>
              <w:bottom w:val="single" w:color="auto" w:sz="4" w:space="0"/>
              <w:right w:val="single" w:color="auto" w:sz="4" w:space="0"/>
            </w:tcBorders>
            <w:vAlign w:val="center"/>
          </w:tcPr>
          <w:p w14:paraId="0EE498C2">
            <w:pPr>
              <w:snapToGrid w:val="0"/>
              <w:jc w:val="center"/>
              <w:rPr>
                <w:rFonts w:ascii="仿宋" w:hAnsi="仿宋" w:eastAsia="仿宋" w:cs="仿宋"/>
                <w:sz w:val="28"/>
                <w:szCs w:val="28"/>
              </w:rPr>
            </w:pPr>
          </w:p>
        </w:tc>
        <w:tc>
          <w:tcPr>
            <w:tcW w:w="751" w:type="pct"/>
            <w:tcBorders>
              <w:top w:val="single" w:color="auto" w:sz="4" w:space="0"/>
              <w:left w:val="single" w:color="auto" w:sz="4" w:space="0"/>
              <w:bottom w:val="single" w:color="auto" w:sz="4" w:space="0"/>
              <w:right w:val="single" w:color="auto" w:sz="4" w:space="0"/>
            </w:tcBorders>
            <w:vAlign w:val="center"/>
          </w:tcPr>
          <w:p w14:paraId="353E6D7C">
            <w:pPr>
              <w:snapToGrid w:val="0"/>
              <w:jc w:val="center"/>
              <w:rPr>
                <w:rFonts w:ascii="仿宋" w:hAnsi="仿宋" w:eastAsia="仿宋" w:cs="仿宋"/>
                <w:sz w:val="28"/>
                <w:szCs w:val="28"/>
              </w:rPr>
            </w:pPr>
          </w:p>
        </w:tc>
        <w:tc>
          <w:tcPr>
            <w:tcW w:w="585" w:type="pct"/>
            <w:tcBorders>
              <w:top w:val="single" w:color="auto" w:sz="4" w:space="0"/>
              <w:left w:val="single" w:color="auto" w:sz="4" w:space="0"/>
              <w:bottom w:val="single" w:color="auto" w:sz="4" w:space="0"/>
              <w:right w:val="single" w:color="auto" w:sz="4" w:space="0"/>
            </w:tcBorders>
            <w:vAlign w:val="center"/>
          </w:tcPr>
          <w:p w14:paraId="2A2D4B76">
            <w:pPr>
              <w:snapToGrid w:val="0"/>
              <w:jc w:val="center"/>
              <w:rPr>
                <w:rFonts w:ascii="仿宋" w:hAnsi="仿宋" w:eastAsia="仿宋" w:cs="仿宋"/>
                <w:sz w:val="28"/>
                <w:szCs w:val="28"/>
              </w:rPr>
            </w:pPr>
          </w:p>
        </w:tc>
        <w:tc>
          <w:tcPr>
            <w:tcW w:w="397" w:type="pct"/>
            <w:tcBorders>
              <w:top w:val="single" w:color="auto" w:sz="4" w:space="0"/>
              <w:left w:val="single" w:color="auto" w:sz="4" w:space="0"/>
              <w:bottom w:val="single" w:color="auto" w:sz="4" w:space="0"/>
              <w:right w:val="single" w:color="auto" w:sz="4" w:space="0"/>
            </w:tcBorders>
            <w:vAlign w:val="center"/>
          </w:tcPr>
          <w:p w14:paraId="064EE943">
            <w:pPr>
              <w:snapToGrid w:val="0"/>
              <w:jc w:val="center"/>
              <w:rPr>
                <w:rFonts w:ascii="仿宋" w:hAnsi="仿宋" w:eastAsia="仿宋" w:cs="仿宋"/>
                <w:sz w:val="28"/>
                <w:szCs w:val="28"/>
              </w:rPr>
            </w:pPr>
          </w:p>
        </w:tc>
        <w:tc>
          <w:tcPr>
            <w:tcW w:w="1300" w:type="pct"/>
            <w:tcBorders>
              <w:top w:val="single" w:color="auto" w:sz="4" w:space="0"/>
              <w:left w:val="single" w:color="auto" w:sz="4" w:space="0"/>
              <w:bottom w:val="single" w:color="auto" w:sz="4" w:space="0"/>
              <w:right w:val="single" w:color="auto" w:sz="4" w:space="0"/>
            </w:tcBorders>
            <w:vAlign w:val="center"/>
          </w:tcPr>
          <w:p w14:paraId="779AF7FC">
            <w:pPr>
              <w:snapToGrid w:val="0"/>
              <w:jc w:val="center"/>
              <w:rPr>
                <w:rFonts w:ascii="仿宋" w:hAnsi="仿宋" w:eastAsia="仿宋" w:cs="仿宋"/>
                <w:sz w:val="28"/>
                <w:szCs w:val="28"/>
              </w:rPr>
            </w:pPr>
          </w:p>
        </w:tc>
      </w:tr>
    </w:tbl>
    <w:p w14:paraId="5C432A27">
      <w:pPr>
        <w:spacing w:line="560" w:lineRule="exact"/>
        <w:jc w:val="center"/>
        <w:rPr>
          <w:rFonts w:ascii="仿宋" w:hAnsi="仿宋" w:eastAsia="仿宋" w:cs="仿宋"/>
          <w:sz w:val="28"/>
          <w:szCs w:val="28"/>
        </w:rPr>
      </w:pPr>
    </w:p>
    <w:p w14:paraId="394EC859">
      <w:pPr>
        <w:spacing w:line="560" w:lineRule="exact"/>
        <w:rPr>
          <w:rFonts w:ascii="仿宋" w:hAnsi="仿宋" w:eastAsia="仿宋" w:cs="仿宋"/>
          <w:sz w:val="28"/>
          <w:szCs w:val="28"/>
        </w:rPr>
      </w:pPr>
      <w:r>
        <w:rPr>
          <w:rFonts w:hint="eastAsia" w:ascii="仿宋" w:hAnsi="仿宋" w:eastAsia="仿宋" w:cs="仿宋"/>
          <w:sz w:val="28"/>
          <w:szCs w:val="28"/>
        </w:rPr>
        <w:t>备注：若招标文件评分因素及评标标准中要求提供业绩的，投标人所列业绩应按其要求将证明材料按顺序附后。</w:t>
      </w:r>
    </w:p>
    <w:p w14:paraId="375B2758">
      <w:pPr>
        <w:spacing w:line="560" w:lineRule="exact"/>
        <w:rPr>
          <w:rFonts w:ascii="仿宋" w:hAnsi="仿宋" w:eastAsia="仿宋" w:cs="仿宋"/>
          <w:sz w:val="28"/>
          <w:szCs w:val="28"/>
        </w:rPr>
      </w:pPr>
    </w:p>
    <w:p w14:paraId="513E767C">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投标单位名称：</w:t>
      </w:r>
    </w:p>
    <w:p w14:paraId="17E0CD1C">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日期：2026年  月  日</w:t>
      </w:r>
    </w:p>
    <w:p w14:paraId="264E80F3">
      <w:pPr>
        <w:widowControl/>
        <w:jc w:val="left"/>
        <w:rPr>
          <w:rFonts w:ascii="仿宋" w:hAnsi="仿宋" w:eastAsia="仿宋" w:cs="仿宋"/>
          <w:b/>
          <w:sz w:val="28"/>
          <w:szCs w:val="28"/>
        </w:rPr>
      </w:pPr>
      <w:r>
        <w:rPr>
          <w:rFonts w:hint="eastAsia" w:ascii="仿宋" w:hAnsi="仿宋" w:eastAsia="仿宋" w:cs="仿宋"/>
          <w:sz w:val="28"/>
          <w:szCs w:val="28"/>
        </w:rPr>
        <w:br w:type="page"/>
      </w:r>
      <w:bookmarkStart w:id="0" w:name="_GoBack"/>
      <w:bookmarkEnd w:id="0"/>
    </w:p>
    <w:p w14:paraId="3DF4DEC3">
      <w:pPr>
        <w:widowControl/>
        <w:jc w:val="center"/>
        <w:rPr>
          <w:rFonts w:ascii="仿宋" w:hAnsi="仿宋" w:eastAsia="仿宋" w:cs="仿宋"/>
          <w:b/>
          <w:bCs/>
          <w:sz w:val="28"/>
          <w:szCs w:val="28"/>
        </w:rPr>
      </w:pPr>
      <w:r>
        <w:rPr>
          <w:rFonts w:hint="eastAsia" w:ascii="仿宋" w:hAnsi="仿宋" w:eastAsia="仿宋" w:cs="仿宋"/>
          <w:b/>
          <w:bCs/>
          <w:sz w:val="28"/>
          <w:szCs w:val="28"/>
        </w:rPr>
        <w:t>投标人服务承诺</w:t>
      </w:r>
    </w:p>
    <w:p w14:paraId="438F6657">
      <w:pPr>
        <w:autoSpaceDE w:val="0"/>
        <w:autoSpaceDN w:val="0"/>
        <w:adjustRightInd w:val="0"/>
        <w:spacing w:line="360" w:lineRule="auto"/>
        <w:ind w:firstLine="560" w:firstLineChars="200"/>
        <w:rPr>
          <w:rFonts w:ascii="仿宋" w:hAnsi="仿宋" w:eastAsia="仿宋" w:cs="仿宋"/>
          <w:sz w:val="28"/>
          <w:szCs w:val="28"/>
        </w:rPr>
      </w:pPr>
    </w:p>
    <w:tbl>
      <w:tblPr>
        <w:tblStyle w:val="3"/>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3EB9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168D1B8">
            <w:pPr>
              <w:pStyle w:val="7"/>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20C66E40">
            <w:pPr>
              <w:pStyle w:val="7"/>
              <w:spacing w:line="360" w:lineRule="auto"/>
              <w:jc w:val="center"/>
              <w:rPr>
                <w:rFonts w:ascii="仿宋" w:hAnsi="仿宋" w:eastAsia="仿宋" w:cs="仿宋"/>
                <w:sz w:val="28"/>
                <w:szCs w:val="28"/>
              </w:rPr>
            </w:pPr>
            <w:r>
              <w:rPr>
                <w:rFonts w:hint="eastAsia" w:ascii="仿宋" w:hAnsi="仿宋" w:eastAsia="仿宋" w:cs="仿宋"/>
                <w:sz w:val="28"/>
                <w:szCs w:val="28"/>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54955AF1">
            <w:pPr>
              <w:pStyle w:val="7"/>
              <w:spacing w:line="360" w:lineRule="auto"/>
              <w:jc w:val="center"/>
              <w:rPr>
                <w:rFonts w:ascii="仿宋" w:hAnsi="仿宋" w:eastAsia="仿宋" w:cs="仿宋"/>
                <w:sz w:val="28"/>
                <w:szCs w:val="28"/>
              </w:rPr>
            </w:pPr>
            <w:r>
              <w:rPr>
                <w:rFonts w:hint="eastAsia" w:ascii="仿宋" w:hAnsi="仿宋" w:eastAsia="仿宋" w:cs="仿宋"/>
                <w:sz w:val="28"/>
                <w:szCs w:val="28"/>
              </w:rPr>
              <w:t>承诺内容</w:t>
            </w:r>
          </w:p>
        </w:tc>
      </w:tr>
      <w:tr w14:paraId="5790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D5E389A">
            <w:pPr>
              <w:pStyle w:val="7"/>
              <w:spacing w:line="360" w:lineRule="auto"/>
              <w:jc w:val="center"/>
              <w:rPr>
                <w:rFonts w:ascii="仿宋" w:hAnsi="仿宋" w:eastAsia="仿宋" w:cs="仿宋"/>
                <w:bCs/>
                <w:sz w:val="28"/>
                <w:szCs w:val="28"/>
              </w:rPr>
            </w:pPr>
            <w:r>
              <w:rPr>
                <w:rFonts w:hint="eastAsia" w:ascii="仿宋" w:hAnsi="仿宋" w:eastAsia="仿宋" w:cs="仿宋"/>
                <w:bCs/>
                <w:sz w:val="28"/>
                <w:szCs w:val="28"/>
              </w:rPr>
              <w:t>1</w:t>
            </w:r>
          </w:p>
        </w:tc>
        <w:tc>
          <w:tcPr>
            <w:tcW w:w="718" w:type="pct"/>
            <w:tcBorders>
              <w:top w:val="single" w:color="auto" w:sz="4" w:space="0"/>
              <w:left w:val="single" w:color="auto" w:sz="4" w:space="0"/>
              <w:bottom w:val="single" w:color="auto" w:sz="4" w:space="0"/>
              <w:right w:val="single" w:color="auto" w:sz="4" w:space="0"/>
            </w:tcBorders>
            <w:vAlign w:val="center"/>
          </w:tcPr>
          <w:p w14:paraId="1AE7E888">
            <w:pPr>
              <w:pStyle w:val="7"/>
              <w:spacing w:line="360" w:lineRule="auto"/>
              <w:jc w:val="center"/>
              <w:rPr>
                <w:rFonts w:ascii="仿宋" w:hAnsi="仿宋" w:eastAsia="仿宋" w:cs="仿宋"/>
                <w:bCs/>
                <w:sz w:val="28"/>
                <w:szCs w:val="28"/>
              </w:rPr>
            </w:pPr>
            <w:r>
              <w:rPr>
                <w:rFonts w:hint="eastAsia" w:ascii="仿宋" w:hAnsi="仿宋" w:eastAsia="仿宋" w:cs="仿宋"/>
                <w:bCs/>
                <w:sz w:val="28"/>
                <w:szCs w:val="28"/>
              </w:rPr>
              <w:t>保修期内</w:t>
            </w:r>
          </w:p>
        </w:tc>
        <w:tc>
          <w:tcPr>
            <w:tcW w:w="3812" w:type="pct"/>
            <w:tcBorders>
              <w:top w:val="single" w:color="auto" w:sz="4" w:space="0"/>
              <w:left w:val="single" w:color="auto" w:sz="4" w:space="0"/>
              <w:right w:val="single" w:color="auto" w:sz="4" w:space="0"/>
            </w:tcBorders>
            <w:vAlign w:val="center"/>
          </w:tcPr>
          <w:p w14:paraId="1B027FD8">
            <w:pPr>
              <w:pStyle w:val="7"/>
              <w:spacing w:line="360" w:lineRule="auto"/>
              <w:rPr>
                <w:rFonts w:ascii="仿宋" w:hAnsi="仿宋" w:eastAsia="仿宋" w:cs="仿宋"/>
                <w:bCs/>
                <w:sz w:val="28"/>
                <w:szCs w:val="28"/>
              </w:rPr>
            </w:pPr>
          </w:p>
        </w:tc>
      </w:tr>
      <w:tr w14:paraId="1CBC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69C6A019">
            <w:pPr>
              <w:pStyle w:val="7"/>
              <w:spacing w:line="360" w:lineRule="auto"/>
              <w:jc w:val="center"/>
              <w:rPr>
                <w:rFonts w:ascii="仿宋" w:hAnsi="仿宋" w:eastAsia="仿宋" w:cs="仿宋"/>
                <w:bCs/>
                <w:sz w:val="28"/>
                <w:szCs w:val="28"/>
              </w:rPr>
            </w:pPr>
            <w:r>
              <w:rPr>
                <w:rFonts w:hint="eastAsia" w:ascii="仿宋" w:hAnsi="仿宋" w:eastAsia="仿宋" w:cs="仿宋"/>
                <w:bCs/>
                <w:sz w:val="28"/>
                <w:szCs w:val="28"/>
              </w:rPr>
              <w:t>2</w:t>
            </w:r>
          </w:p>
        </w:tc>
        <w:tc>
          <w:tcPr>
            <w:tcW w:w="718" w:type="pct"/>
            <w:tcBorders>
              <w:top w:val="single" w:color="auto" w:sz="4" w:space="0"/>
              <w:left w:val="single" w:color="auto" w:sz="4" w:space="0"/>
              <w:right w:val="single" w:color="auto" w:sz="4" w:space="0"/>
            </w:tcBorders>
            <w:vAlign w:val="center"/>
          </w:tcPr>
          <w:p w14:paraId="0903880C">
            <w:pPr>
              <w:pStyle w:val="7"/>
              <w:spacing w:line="360" w:lineRule="auto"/>
              <w:jc w:val="center"/>
              <w:rPr>
                <w:rFonts w:ascii="仿宋" w:hAnsi="仿宋" w:eastAsia="仿宋" w:cs="仿宋"/>
                <w:bCs/>
                <w:sz w:val="28"/>
                <w:szCs w:val="28"/>
              </w:rPr>
            </w:pPr>
            <w:r>
              <w:rPr>
                <w:rFonts w:hint="eastAsia" w:ascii="仿宋" w:hAnsi="仿宋" w:eastAsia="仿宋" w:cs="仿宋"/>
                <w:bCs/>
                <w:sz w:val="28"/>
                <w:szCs w:val="28"/>
              </w:rPr>
              <w:t>交货期</w:t>
            </w:r>
          </w:p>
        </w:tc>
        <w:tc>
          <w:tcPr>
            <w:tcW w:w="3812" w:type="pct"/>
            <w:tcBorders>
              <w:top w:val="single" w:color="auto" w:sz="4" w:space="0"/>
              <w:left w:val="single" w:color="auto" w:sz="4" w:space="0"/>
              <w:right w:val="single" w:color="auto" w:sz="4" w:space="0"/>
            </w:tcBorders>
            <w:vAlign w:val="center"/>
          </w:tcPr>
          <w:p w14:paraId="1FAF5F40">
            <w:pPr>
              <w:pStyle w:val="7"/>
              <w:spacing w:line="360" w:lineRule="auto"/>
              <w:rPr>
                <w:rFonts w:ascii="仿宋" w:hAnsi="仿宋" w:eastAsia="仿宋" w:cs="仿宋"/>
                <w:bCs/>
                <w:sz w:val="28"/>
                <w:szCs w:val="28"/>
              </w:rPr>
            </w:pPr>
          </w:p>
        </w:tc>
      </w:tr>
      <w:tr w14:paraId="2065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2FEBCEA0">
            <w:pPr>
              <w:pStyle w:val="7"/>
              <w:spacing w:line="360" w:lineRule="auto"/>
              <w:jc w:val="center"/>
              <w:rPr>
                <w:rFonts w:ascii="仿宋" w:hAnsi="仿宋" w:eastAsia="仿宋" w:cs="仿宋"/>
                <w:bCs/>
                <w:sz w:val="28"/>
                <w:szCs w:val="28"/>
              </w:rPr>
            </w:pPr>
            <w:r>
              <w:rPr>
                <w:rFonts w:hint="eastAsia" w:ascii="仿宋" w:hAnsi="仿宋" w:eastAsia="仿宋" w:cs="仿宋"/>
                <w:bCs/>
                <w:sz w:val="28"/>
                <w:szCs w:val="28"/>
              </w:rPr>
              <w:t>3</w:t>
            </w:r>
          </w:p>
        </w:tc>
        <w:tc>
          <w:tcPr>
            <w:tcW w:w="718" w:type="pct"/>
            <w:tcBorders>
              <w:top w:val="single" w:color="auto" w:sz="4" w:space="0"/>
              <w:left w:val="single" w:color="auto" w:sz="4" w:space="0"/>
              <w:bottom w:val="single" w:color="auto" w:sz="4" w:space="0"/>
              <w:right w:val="single" w:color="auto" w:sz="4" w:space="0"/>
            </w:tcBorders>
            <w:vAlign w:val="center"/>
          </w:tcPr>
          <w:p w14:paraId="50F7A0C2">
            <w:pPr>
              <w:pStyle w:val="7"/>
              <w:spacing w:line="360" w:lineRule="auto"/>
              <w:jc w:val="center"/>
              <w:rPr>
                <w:rFonts w:ascii="仿宋" w:hAnsi="仿宋" w:eastAsia="仿宋" w:cs="仿宋"/>
                <w:bCs/>
                <w:sz w:val="28"/>
                <w:szCs w:val="28"/>
              </w:rPr>
            </w:pPr>
            <w:r>
              <w:rPr>
                <w:rFonts w:hint="eastAsia" w:ascii="仿宋" w:hAnsi="仿宋" w:eastAsia="仿宋" w:cs="仿宋"/>
                <w:bCs/>
                <w:sz w:val="28"/>
                <w:szCs w:val="28"/>
              </w:rPr>
              <w:t>验收要求</w:t>
            </w:r>
          </w:p>
        </w:tc>
        <w:tc>
          <w:tcPr>
            <w:tcW w:w="3812" w:type="pct"/>
            <w:tcBorders>
              <w:top w:val="single" w:color="auto" w:sz="4" w:space="0"/>
              <w:left w:val="single" w:color="auto" w:sz="4" w:space="0"/>
              <w:bottom w:val="single" w:color="auto" w:sz="4" w:space="0"/>
              <w:right w:val="single" w:color="auto" w:sz="4" w:space="0"/>
            </w:tcBorders>
            <w:vAlign w:val="center"/>
          </w:tcPr>
          <w:p w14:paraId="4537AE6A">
            <w:pPr>
              <w:pStyle w:val="7"/>
              <w:spacing w:line="360" w:lineRule="auto"/>
              <w:rPr>
                <w:rFonts w:ascii="仿宋" w:hAnsi="仿宋" w:eastAsia="仿宋" w:cs="仿宋"/>
                <w:bCs/>
                <w:sz w:val="28"/>
                <w:szCs w:val="28"/>
              </w:rPr>
            </w:pPr>
          </w:p>
          <w:p w14:paraId="38CAAF44">
            <w:pPr>
              <w:pStyle w:val="7"/>
              <w:spacing w:line="360" w:lineRule="auto"/>
              <w:rPr>
                <w:rFonts w:ascii="仿宋" w:hAnsi="仿宋" w:eastAsia="仿宋" w:cs="仿宋"/>
                <w:bCs/>
                <w:sz w:val="28"/>
                <w:szCs w:val="28"/>
              </w:rPr>
            </w:pPr>
          </w:p>
        </w:tc>
      </w:tr>
      <w:tr w14:paraId="7873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15CDD47A">
            <w:pPr>
              <w:pStyle w:val="7"/>
              <w:spacing w:line="360" w:lineRule="auto"/>
              <w:jc w:val="center"/>
              <w:rPr>
                <w:rFonts w:ascii="仿宋" w:hAnsi="仿宋" w:eastAsia="仿宋" w:cs="仿宋"/>
                <w:bCs/>
                <w:sz w:val="28"/>
                <w:szCs w:val="28"/>
              </w:rPr>
            </w:pPr>
            <w:r>
              <w:rPr>
                <w:rFonts w:hint="eastAsia" w:ascii="仿宋" w:hAnsi="仿宋" w:eastAsia="仿宋" w:cs="仿宋"/>
                <w:bCs/>
                <w:sz w:val="28"/>
                <w:szCs w:val="28"/>
              </w:rPr>
              <w:t>4</w:t>
            </w:r>
          </w:p>
        </w:tc>
        <w:tc>
          <w:tcPr>
            <w:tcW w:w="718" w:type="pct"/>
            <w:tcBorders>
              <w:top w:val="single" w:color="auto" w:sz="4" w:space="0"/>
              <w:left w:val="single" w:color="auto" w:sz="4" w:space="0"/>
              <w:bottom w:val="single" w:color="auto" w:sz="4" w:space="0"/>
              <w:right w:val="single" w:color="auto" w:sz="4" w:space="0"/>
            </w:tcBorders>
            <w:vAlign w:val="center"/>
          </w:tcPr>
          <w:p w14:paraId="3C56EB8C">
            <w:pPr>
              <w:pStyle w:val="7"/>
              <w:spacing w:line="360" w:lineRule="auto"/>
              <w:jc w:val="center"/>
              <w:rPr>
                <w:rFonts w:ascii="仿宋" w:hAnsi="仿宋" w:eastAsia="仿宋" w:cs="仿宋"/>
                <w:bCs/>
                <w:sz w:val="28"/>
                <w:szCs w:val="28"/>
              </w:rPr>
            </w:pPr>
            <w:r>
              <w:rPr>
                <w:rFonts w:hint="eastAsia" w:ascii="仿宋" w:hAnsi="仿宋" w:eastAsia="仿宋" w:cs="仿宋"/>
                <w:bCs/>
                <w:sz w:val="28"/>
                <w:szCs w:val="28"/>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0424A3CC">
            <w:pPr>
              <w:pStyle w:val="7"/>
              <w:spacing w:line="360" w:lineRule="auto"/>
              <w:rPr>
                <w:rFonts w:ascii="仿宋" w:hAnsi="仿宋" w:eastAsia="仿宋" w:cs="仿宋"/>
                <w:bCs/>
                <w:sz w:val="28"/>
                <w:szCs w:val="28"/>
              </w:rPr>
            </w:pPr>
          </w:p>
          <w:p w14:paraId="3C8CE8A7">
            <w:pPr>
              <w:pStyle w:val="7"/>
              <w:spacing w:line="360" w:lineRule="auto"/>
              <w:rPr>
                <w:rFonts w:ascii="仿宋" w:hAnsi="仿宋" w:eastAsia="仿宋" w:cs="仿宋"/>
                <w:bCs/>
                <w:sz w:val="28"/>
                <w:szCs w:val="28"/>
              </w:rPr>
            </w:pPr>
          </w:p>
        </w:tc>
      </w:tr>
    </w:tbl>
    <w:p w14:paraId="0FE78FB4">
      <w:pPr>
        <w:spacing w:line="620" w:lineRule="exact"/>
        <w:rPr>
          <w:rFonts w:ascii="仿宋" w:hAnsi="仿宋" w:eastAsia="仿宋" w:cs="仿宋"/>
          <w:sz w:val="28"/>
          <w:szCs w:val="28"/>
        </w:rPr>
      </w:pPr>
    </w:p>
    <w:p w14:paraId="134D1914">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投标单位名称：</w:t>
      </w:r>
    </w:p>
    <w:p w14:paraId="75919B76">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日期：2026年  月  日</w:t>
      </w:r>
    </w:p>
    <w:p w14:paraId="73BED673">
      <w:pPr>
        <w:widowControl/>
        <w:jc w:val="left"/>
        <w:rPr>
          <w:rFonts w:ascii="仿宋" w:hAnsi="仿宋" w:eastAsia="仿宋" w:cs="仿宋"/>
          <w:sz w:val="28"/>
          <w:szCs w:val="28"/>
        </w:rPr>
      </w:pPr>
    </w:p>
    <w:p w14:paraId="604DC7E0">
      <w:pPr>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MDNkNTg2MGRkZWZhZjhlMzAwNWVkMmQwODQxY2IifQ=="/>
  </w:docVars>
  <w:rsids>
    <w:rsidRoot w:val="5FD37456"/>
    <w:rsid w:val="0028155A"/>
    <w:rsid w:val="00475A79"/>
    <w:rsid w:val="00A64210"/>
    <w:rsid w:val="057F0D93"/>
    <w:rsid w:val="46F337F6"/>
    <w:rsid w:val="4A450A57"/>
    <w:rsid w:val="5FD37456"/>
    <w:rsid w:val="6973174A"/>
    <w:rsid w:val="6B8531A4"/>
    <w:rsid w:val="73BC1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paragraph" w:customStyle="1" w:styleId="7">
    <w:name w:val="正文_1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2300</Words>
  <Characters>2513</Characters>
  <Lines>26</Lines>
  <Paragraphs>7</Paragraphs>
  <TotalTime>82</TotalTime>
  <ScaleCrop>false</ScaleCrop>
  <LinksUpToDate>false</LinksUpToDate>
  <CharactersWithSpaces>2560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2025-11-18T01:22:00Z</dcterms:created>
  <dc:creator>Baymax</dc:creator>
  <cp:lastModifiedBy>Baymax</cp:lastModifiedBy>
  <dcterms:modified xsi:type="dcterms:W3CDTF">2026-03-18T07:28:54Z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20ECFDC1187F44AF8AADE39FFA9AD728_13</vt:lpwstr>
  </property>
  <property fmtid="{D5CDD505-2E9C-101B-9397-08002B2CF9AE}" pid="4" name="KSOTemplateDocerSaveRecord">
    <vt:lpwstr>eyJoZGlkIjoiYTZiNDkyZWExYzc5MTE2OTdhMWUyY2QzYWY2M2QwMmUiLCJ1c2VySWQiOiIzNTgyNTU3MDcifQ==</vt:lpwstr>
  </property>
</Properties>
</file>