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10478">
      <w:pPr>
        <w:pageBreakBefore w:val="0"/>
        <w:tabs>
          <w:tab w:val="left" w:pos="360"/>
        </w:tabs>
        <w:kinsoku/>
        <w:wordWrap/>
        <w:overflowPunct/>
        <w:topLinePunct w:val="0"/>
        <w:bidi w:val="0"/>
        <w:spacing w:before="100" w:beforeAutospacing="1" w:after="100" w:afterAutospacing="1" w:line="360" w:lineRule="auto"/>
        <w:textAlignment w:val="auto"/>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附件1</w:t>
      </w:r>
    </w:p>
    <w:p w14:paraId="6D9DE3AF">
      <w:pPr>
        <w:pStyle w:val="3"/>
        <w:pageBreakBefore w:val="0"/>
        <w:kinsoku/>
        <w:wordWrap/>
        <w:overflowPunct/>
        <w:topLinePunct w:val="0"/>
        <w:bidi w:val="0"/>
        <w:spacing w:before="100" w:beforeAutospacing="1" w:after="100" w:afterAutospacing="1" w:line="360" w:lineRule="auto"/>
        <w:contextualSpacing/>
        <w:textAlignment w:val="auto"/>
        <w:rPr>
          <w:rFonts w:ascii="Times New Roman" w:hAnsi="Times New Roman" w:cstheme="minorEastAsia"/>
          <w:color w:val="auto"/>
          <w:sz w:val="21"/>
          <w:szCs w:val="21"/>
        </w:rPr>
      </w:pPr>
      <w:r>
        <w:rPr>
          <w:rFonts w:hint="eastAsia" w:ascii="Times New Roman" w:hAnsi="Times New Roman" w:eastAsia="黑体" w:cs="黑体"/>
          <w:b w:val="0"/>
          <w:bCs w:val="0"/>
          <w:sz w:val="36"/>
          <w:szCs w:val="36"/>
        </w:rPr>
        <w:t>天津市第一中心医院</w:t>
      </w:r>
      <w:r>
        <w:rPr>
          <w:rFonts w:hint="eastAsia" w:ascii="Times New Roman" w:hAnsi="Times New Roman" w:eastAsia="黑体" w:cs="黑体"/>
          <w:b w:val="0"/>
          <w:bCs w:val="0"/>
          <w:sz w:val="36"/>
          <w:szCs w:val="36"/>
          <w:lang w:eastAsia="zh-CN"/>
        </w:rPr>
        <w:t>科教处工服采购</w:t>
      </w:r>
      <w:r>
        <w:rPr>
          <w:rFonts w:hint="eastAsia" w:ascii="Times New Roman" w:hAnsi="Times New Roman" w:eastAsia="黑体" w:cs="黑体"/>
          <w:b w:val="0"/>
          <w:bCs w:val="0"/>
          <w:sz w:val="36"/>
          <w:szCs w:val="36"/>
        </w:rPr>
        <w:t>项目院内比选文件</w:t>
      </w:r>
    </w:p>
    <w:p w14:paraId="6137BE5F">
      <w:pPr>
        <w:pageBreakBefore w:val="0"/>
        <w:kinsoku/>
        <w:wordWrap/>
        <w:overflowPunct/>
        <w:topLinePunct w:val="0"/>
        <w:bidi w:val="0"/>
        <w:snapToGrid w:val="0"/>
        <w:spacing w:before="100" w:beforeAutospacing="1" w:after="100" w:afterAutospacing="1" w:line="360" w:lineRule="auto"/>
        <w:ind w:firstLine="480" w:firstLineChars="200"/>
        <w:contextualSpacing/>
        <w:textAlignment w:val="auto"/>
        <w:rPr>
          <w:rFonts w:hint="eastAsia" w:ascii="Times New Roman" w:hAnsi="Times New Roman" w:eastAsia="宋体" w:cstheme="minorEastAsia"/>
          <w:color w:val="000000" w:themeColor="text1"/>
          <w:sz w:val="24"/>
          <w:szCs w:val="24"/>
          <w14:textFill>
            <w14:solidFill>
              <w14:schemeClr w14:val="tx1"/>
            </w14:solidFill>
          </w14:textFill>
        </w:rPr>
      </w:pPr>
      <w:r>
        <w:rPr>
          <w:rFonts w:hint="eastAsia" w:ascii="Times New Roman" w:hAnsi="Times New Roman" w:eastAsia="宋体" w:cstheme="minorEastAsia"/>
          <w:color w:val="000000" w:themeColor="text1"/>
          <w:sz w:val="24"/>
          <w:szCs w:val="24"/>
          <w14:textFill>
            <w14:solidFill>
              <w14:schemeClr w14:val="tx1"/>
            </w14:solidFill>
          </w14:textFill>
        </w:rPr>
        <w:t>天津市第一中心医院以院内比选方式</w:t>
      </w:r>
      <w:r>
        <w:rPr>
          <w:rFonts w:hint="eastAsia" w:ascii="Times New Roman" w:hAnsi="Times New Roman" w:eastAsia="宋体" w:cstheme="minorEastAsia"/>
          <w:color w:val="000000" w:themeColor="text1"/>
          <w:sz w:val="24"/>
          <w:szCs w:val="24"/>
          <w:lang w:eastAsia="zh-CN"/>
          <w14:textFill>
            <w14:solidFill>
              <w14:schemeClr w14:val="tx1"/>
            </w14:solidFill>
          </w14:textFill>
        </w:rPr>
        <w:t>，对</w:t>
      </w:r>
      <w:r>
        <w:rPr>
          <w:rFonts w:hint="eastAsia" w:ascii="Times New Roman" w:hAnsi="Times New Roman" w:cstheme="minorEastAsia"/>
          <w:color w:val="000000" w:themeColor="text1"/>
          <w:sz w:val="24"/>
          <w:szCs w:val="24"/>
          <w:lang w:eastAsia="zh-CN"/>
          <w14:textFill>
            <w14:solidFill>
              <w14:schemeClr w14:val="tx1"/>
            </w14:solidFill>
          </w14:textFill>
        </w:rPr>
        <w:t>科教处工服采购</w:t>
      </w:r>
      <w:r>
        <w:rPr>
          <w:rFonts w:hint="eastAsia" w:ascii="Times New Roman" w:hAnsi="Times New Roman" w:eastAsia="宋体" w:cstheme="minorEastAsia"/>
          <w:color w:val="000000" w:themeColor="text1"/>
          <w:sz w:val="24"/>
          <w:szCs w:val="24"/>
          <w14:textFill>
            <w14:solidFill>
              <w14:schemeClr w14:val="tx1"/>
            </w14:solidFill>
          </w14:textFill>
        </w:rPr>
        <w:t>项目实施采购，采用综合评分法，选取一名供应商。</w:t>
      </w:r>
    </w:p>
    <w:p w14:paraId="2181CEB8">
      <w:pPr>
        <w:pStyle w:val="4"/>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项目名称及编号</w:t>
      </w:r>
    </w:p>
    <w:p w14:paraId="0CFB1A7B">
      <w:pPr>
        <w:keepNext w:val="0"/>
        <w:keepLines w:val="0"/>
        <w:pageBreakBefore w:val="0"/>
        <w:widowControl w:val="0"/>
        <w:numPr>
          <w:ilvl w:val="0"/>
          <w:numId w:val="2"/>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项目名称：天津市第一中心医院</w:t>
      </w:r>
      <w:r>
        <w:rPr>
          <w:rFonts w:hint="eastAsia" w:ascii="Times New Roman" w:hAnsi="Times New Roman" w:cs="等线"/>
          <w:color w:val="000000"/>
          <w:sz w:val="24"/>
          <w:szCs w:val="24"/>
          <w:lang w:val="en-US" w:eastAsia="zh-CN"/>
        </w:rPr>
        <w:t>科教处工服采购</w:t>
      </w:r>
      <w:r>
        <w:rPr>
          <w:rFonts w:hint="eastAsia" w:ascii="Times New Roman" w:hAnsi="Times New Roman" w:eastAsia="宋体" w:cs="等线"/>
          <w:color w:val="000000"/>
          <w:sz w:val="24"/>
          <w:szCs w:val="24"/>
          <w:lang w:val="en-US" w:eastAsia="zh-CN"/>
        </w:rPr>
        <w:t>项目。</w:t>
      </w:r>
    </w:p>
    <w:p w14:paraId="4A7114BA">
      <w:pPr>
        <w:keepNext w:val="0"/>
        <w:keepLines w:val="0"/>
        <w:pageBreakBefore w:val="0"/>
        <w:widowControl w:val="0"/>
        <w:numPr>
          <w:ilvl w:val="0"/>
          <w:numId w:val="2"/>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项目编号：</w:t>
      </w:r>
      <w:r>
        <w:rPr>
          <w:rFonts w:hint="eastAsia" w:ascii="Times New Roman" w:hAnsi="Times New Roman" w:cs="等线"/>
          <w:color w:val="000000"/>
          <w:sz w:val="24"/>
          <w:szCs w:val="24"/>
          <w:lang w:val="en-US" w:eastAsia="zh-CN"/>
        </w:rPr>
        <w:t>YNBX-2025-G-6003</w:t>
      </w:r>
      <w:r>
        <w:rPr>
          <w:rFonts w:hint="eastAsia" w:ascii="Times New Roman" w:hAnsi="Times New Roman" w:eastAsia="宋体" w:cs="等线"/>
          <w:color w:val="000000"/>
          <w:sz w:val="24"/>
          <w:szCs w:val="24"/>
          <w:lang w:val="en-US" w:eastAsia="zh-CN"/>
        </w:rPr>
        <w:t>。</w:t>
      </w:r>
    </w:p>
    <w:p w14:paraId="6A8459D5">
      <w:pPr>
        <w:keepNext w:val="0"/>
        <w:keepLines w:val="0"/>
        <w:pageBreakBefore w:val="0"/>
        <w:widowControl w:val="0"/>
        <w:numPr>
          <w:ilvl w:val="0"/>
          <w:numId w:val="2"/>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项目预算</w:t>
      </w:r>
      <w:r>
        <w:rPr>
          <w:rFonts w:hint="eastAsia" w:ascii="Times New Roman" w:hAnsi="Times New Roman" w:eastAsia="宋体" w:cs="等线"/>
          <w:color w:val="auto"/>
          <w:sz w:val="24"/>
          <w:szCs w:val="24"/>
          <w:lang w:val="en-US" w:eastAsia="zh-CN"/>
        </w:rPr>
        <w:t>：</w:t>
      </w:r>
      <w:r>
        <w:rPr>
          <w:rFonts w:hint="eastAsia" w:ascii="Times New Roman" w:hAnsi="Times New Roman" w:cs="等线"/>
          <w:color w:val="auto"/>
          <w:sz w:val="24"/>
          <w:szCs w:val="24"/>
          <w:lang w:val="en-US" w:eastAsia="zh-CN"/>
        </w:rPr>
        <w:t>56</w:t>
      </w:r>
      <w:r>
        <w:rPr>
          <w:rFonts w:hint="eastAsia" w:ascii="Times New Roman" w:hAnsi="Times New Roman" w:eastAsia="宋体" w:cs="等线"/>
          <w:color w:val="auto"/>
          <w:sz w:val="24"/>
          <w:szCs w:val="24"/>
          <w:lang w:val="en-US" w:eastAsia="zh-CN"/>
        </w:rPr>
        <w:t>000元，报</w:t>
      </w:r>
      <w:r>
        <w:rPr>
          <w:rFonts w:hint="eastAsia" w:ascii="Times New Roman" w:hAnsi="Times New Roman" w:eastAsia="宋体" w:cs="等线"/>
          <w:color w:val="000000"/>
          <w:sz w:val="24"/>
          <w:szCs w:val="24"/>
          <w:lang w:val="en-US" w:eastAsia="zh-CN"/>
        </w:rPr>
        <w:t>价超过最高限价无效。</w:t>
      </w:r>
    </w:p>
    <w:p w14:paraId="58ABFB2C">
      <w:pPr>
        <w:pStyle w:val="4"/>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项目内容、数量、预算及技术指标</w:t>
      </w:r>
    </w:p>
    <w:tbl>
      <w:tblPr>
        <w:tblStyle w:val="7"/>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200"/>
        <w:gridCol w:w="735"/>
        <w:gridCol w:w="750"/>
        <w:gridCol w:w="765"/>
        <w:gridCol w:w="4530"/>
        <w:gridCol w:w="1206"/>
      </w:tblGrid>
      <w:tr w14:paraId="1EBE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503" w:type="dxa"/>
            <w:shd w:val="clear" w:color="auto" w:fill="auto"/>
            <w:vAlign w:val="center"/>
          </w:tcPr>
          <w:p w14:paraId="47AB35D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b/>
                <w:bCs/>
                <w:color w:val="auto"/>
                <w:sz w:val="24"/>
                <w:szCs w:val="24"/>
              </w:rPr>
            </w:pPr>
            <w:r>
              <w:rPr>
                <w:rFonts w:hint="eastAsia" w:ascii="Times New Roman" w:hAnsi="Times New Roman" w:eastAsia="仿宋" w:cs="仿宋"/>
                <w:b/>
                <w:bCs/>
                <w:color w:val="auto"/>
                <w:sz w:val="24"/>
                <w:szCs w:val="24"/>
              </w:rPr>
              <w:t>序号</w:t>
            </w:r>
          </w:p>
        </w:tc>
        <w:tc>
          <w:tcPr>
            <w:tcW w:w="1200" w:type="dxa"/>
            <w:shd w:val="clear" w:color="auto" w:fill="auto"/>
            <w:vAlign w:val="center"/>
          </w:tcPr>
          <w:p w14:paraId="7814DA0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b/>
                <w:bCs/>
                <w:color w:val="auto"/>
                <w:sz w:val="24"/>
                <w:szCs w:val="24"/>
              </w:rPr>
            </w:pPr>
            <w:r>
              <w:rPr>
                <w:rFonts w:hint="eastAsia" w:ascii="Times New Roman" w:hAnsi="Times New Roman" w:eastAsia="仿宋" w:cs="仿宋"/>
                <w:b/>
                <w:bCs/>
                <w:color w:val="auto"/>
                <w:sz w:val="24"/>
                <w:szCs w:val="24"/>
              </w:rPr>
              <w:t>项目内容</w:t>
            </w:r>
          </w:p>
        </w:tc>
        <w:tc>
          <w:tcPr>
            <w:tcW w:w="735" w:type="dxa"/>
            <w:shd w:val="clear" w:color="auto" w:fill="auto"/>
            <w:vAlign w:val="center"/>
          </w:tcPr>
          <w:p w14:paraId="5A63D47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b/>
                <w:bCs/>
                <w:color w:val="auto"/>
                <w:sz w:val="24"/>
                <w:szCs w:val="24"/>
              </w:rPr>
            </w:pPr>
            <w:r>
              <w:rPr>
                <w:rFonts w:hint="eastAsia" w:ascii="Times New Roman" w:hAnsi="Times New Roman" w:eastAsia="仿宋" w:cs="仿宋"/>
                <w:b/>
                <w:bCs/>
                <w:color w:val="auto"/>
                <w:sz w:val="24"/>
                <w:szCs w:val="24"/>
              </w:rPr>
              <w:t>数量</w:t>
            </w:r>
          </w:p>
        </w:tc>
        <w:tc>
          <w:tcPr>
            <w:tcW w:w="750" w:type="dxa"/>
            <w:shd w:val="clear" w:color="auto" w:fill="auto"/>
            <w:vAlign w:val="center"/>
          </w:tcPr>
          <w:p w14:paraId="5BEC604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b/>
                <w:bCs/>
                <w:color w:val="auto"/>
                <w:sz w:val="24"/>
                <w:szCs w:val="24"/>
                <w:lang w:eastAsia="zh-CN"/>
              </w:rPr>
            </w:pPr>
            <w:r>
              <w:rPr>
                <w:rFonts w:hint="eastAsia" w:ascii="Times New Roman" w:hAnsi="Times New Roman" w:eastAsia="仿宋" w:cs="仿宋"/>
                <w:b/>
                <w:bCs/>
                <w:color w:val="auto"/>
                <w:sz w:val="24"/>
                <w:szCs w:val="24"/>
                <w:lang w:eastAsia="zh-CN"/>
              </w:rPr>
              <w:t>单位</w:t>
            </w:r>
          </w:p>
        </w:tc>
        <w:tc>
          <w:tcPr>
            <w:tcW w:w="765" w:type="dxa"/>
            <w:shd w:val="clear" w:color="auto" w:fill="auto"/>
            <w:vAlign w:val="center"/>
          </w:tcPr>
          <w:p w14:paraId="032C8BA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b/>
                <w:bCs/>
                <w:color w:val="auto"/>
                <w:sz w:val="24"/>
                <w:szCs w:val="24"/>
                <w:lang w:eastAsia="zh-CN"/>
              </w:rPr>
            </w:pPr>
            <w:r>
              <w:rPr>
                <w:rFonts w:hint="eastAsia" w:ascii="Times New Roman" w:hAnsi="Times New Roman" w:eastAsia="仿宋" w:cs="仿宋"/>
                <w:b/>
                <w:bCs/>
                <w:color w:val="auto"/>
                <w:sz w:val="24"/>
                <w:szCs w:val="24"/>
                <w:lang w:eastAsia="zh-CN"/>
              </w:rPr>
              <w:t>标的类型</w:t>
            </w:r>
          </w:p>
        </w:tc>
        <w:tc>
          <w:tcPr>
            <w:tcW w:w="4530" w:type="dxa"/>
            <w:shd w:val="clear" w:color="auto" w:fill="auto"/>
            <w:vAlign w:val="center"/>
          </w:tcPr>
          <w:p w14:paraId="243F0DE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b/>
                <w:bCs/>
                <w:color w:val="auto"/>
                <w:sz w:val="24"/>
                <w:szCs w:val="24"/>
              </w:rPr>
            </w:pPr>
            <w:r>
              <w:rPr>
                <w:rFonts w:hint="eastAsia" w:ascii="Times New Roman" w:hAnsi="Times New Roman" w:eastAsia="仿宋" w:cs="仿宋"/>
                <w:b/>
                <w:bCs/>
                <w:color w:val="auto"/>
                <w:sz w:val="24"/>
                <w:szCs w:val="24"/>
              </w:rPr>
              <w:t>技术需求</w:t>
            </w:r>
          </w:p>
        </w:tc>
        <w:tc>
          <w:tcPr>
            <w:tcW w:w="1206" w:type="dxa"/>
            <w:shd w:val="clear" w:color="auto" w:fill="auto"/>
            <w:vAlign w:val="center"/>
          </w:tcPr>
          <w:p w14:paraId="5F4537A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b/>
                <w:bCs/>
                <w:color w:val="auto"/>
                <w:sz w:val="24"/>
                <w:szCs w:val="24"/>
              </w:rPr>
            </w:pPr>
            <w:r>
              <w:rPr>
                <w:rFonts w:hint="eastAsia" w:ascii="Times New Roman" w:hAnsi="Times New Roman" w:eastAsia="仿宋" w:cs="仿宋"/>
                <w:b/>
                <w:bCs/>
                <w:color w:val="auto"/>
                <w:sz w:val="24"/>
                <w:szCs w:val="24"/>
              </w:rPr>
              <w:t>预算金额（万元）</w:t>
            </w:r>
          </w:p>
        </w:tc>
      </w:tr>
      <w:tr w14:paraId="0FA6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03" w:type="dxa"/>
            <w:shd w:val="clear" w:color="auto" w:fill="auto"/>
            <w:vAlign w:val="center"/>
          </w:tcPr>
          <w:p w14:paraId="59227B2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w:t>
            </w:r>
          </w:p>
        </w:tc>
        <w:tc>
          <w:tcPr>
            <w:tcW w:w="1200" w:type="dxa"/>
            <w:shd w:val="clear" w:color="auto" w:fill="auto"/>
            <w:vAlign w:val="center"/>
          </w:tcPr>
          <w:p w14:paraId="0A0B9B2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color w:val="auto"/>
                <w:sz w:val="24"/>
                <w:szCs w:val="24"/>
                <w:lang w:eastAsia="zh-CN"/>
              </w:rPr>
            </w:pPr>
            <w:r>
              <w:rPr>
                <w:rFonts w:hint="eastAsia" w:ascii="Times New Roman" w:hAnsi="Times New Roman" w:eastAsia="仿宋" w:cs="仿宋"/>
                <w:color w:val="auto"/>
                <w:sz w:val="24"/>
                <w:szCs w:val="24"/>
                <w:lang w:eastAsia="zh-CN"/>
              </w:rPr>
              <w:t>刷手服</w:t>
            </w:r>
          </w:p>
        </w:tc>
        <w:tc>
          <w:tcPr>
            <w:tcW w:w="735" w:type="dxa"/>
            <w:shd w:val="clear" w:color="auto" w:fill="auto"/>
            <w:vAlign w:val="center"/>
          </w:tcPr>
          <w:p w14:paraId="7011ACC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475</w:t>
            </w:r>
          </w:p>
        </w:tc>
        <w:tc>
          <w:tcPr>
            <w:tcW w:w="750" w:type="dxa"/>
            <w:shd w:val="clear" w:color="auto" w:fill="auto"/>
            <w:vAlign w:val="center"/>
          </w:tcPr>
          <w:p w14:paraId="0C249E3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套</w:t>
            </w:r>
          </w:p>
        </w:tc>
        <w:tc>
          <w:tcPr>
            <w:tcW w:w="765" w:type="dxa"/>
            <w:shd w:val="clear" w:color="auto" w:fill="auto"/>
            <w:vAlign w:val="center"/>
          </w:tcPr>
          <w:p w14:paraId="24438C9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货物</w:t>
            </w:r>
          </w:p>
        </w:tc>
        <w:tc>
          <w:tcPr>
            <w:tcW w:w="4530" w:type="dxa"/>
            <w:shd w:val="clear" w:color="auto" w:fill="auto"/>
            <w:vAlign w:val="center"/>
          </w:tcPr>
          <w:p w14:paraId="6EE918D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1.</w:t>
            </w:r>
            <w:r>
              <w:rPr>
                <w:rFonts w:hint="eastAsia" w:ascii="Times New Roman" w:hAnsi="Times New Roman" w:eastAsia="仿宋" w:cs="仿宋"/>
                <w:color w:val="auto"/>
                <w:sz w:val="24"/>
                <w:szCs w:val="24"/>
              </w:rPr>
              <w:t>面料成分：</w:t>
            </w:r>
            <w:r>
              <w:rPr>
                <w:rFonts w:hint="eastAsia" w:ascii="Times New Roman" w:hAnsi="Times New Roman" w:eastAsia="仿宋" w:cs="仿宋"/>
                <w:color w:val="auto"/>
                <w:sz w:val="24"/>
                <w:szCs w:val="24"/>
                <w:lang w:val="en-US" w:eastAsia="zh-CN"/>
              </w:rPr>
              <w:t>52</w:t>
            </w:r>
            <w:r>
              <w:rPr>
                <w:rFonts w:hint="eastAsia" w:ascii="Times New Roman" w:hAnsi="Times New Roman" w:eastAsia="仿宋" w:cs="仿宋"/>
                <w:color w:val="auto"/>
                <w:sz w:val="24"/>
                <w:szCs w:val="24"/>
              </w:rPr>
              <w:t>%棉</w:t>
            </w:r>
            <w:r>
              <w:rPr>
                <w:rFonts w:hint="eastAsia" w:ascii="Times New Roman" w:hAnsi="Times New Roman" w:eastAsia="仿宋" w:cs="仿宋"/>
                <w:color w:val="auto"/>
                <w:sz w:val="24"/>
                <w:szCs w:val="24"/>
                <w:lang w:val="en-US" w:eastAsia="zh-CN"/>
              </w:rPr>
              <w:t>4</w:t>
            </w:r>
            <w:r>
              <w:rPr>
                <w:rFonts w:hint="eastAsia" w:ascii="Times New Roman" w:hAnsi="Times New Roman" w:eastAsia="仿宋" w:cs="仿宋"/>
                <w:color w:val="auto"/>
                <w:sz w:val="24"/>
                <w:szCs w:val="24"/>
              </w:rPr>
              <w:t>5%聚酯纤维</w:t>
            </w:r>
            <w:r>
              <w:rPr>
                <w:rFonts w:hint="eastAsia" w:ascii="Times New Roman" w:hAnsi="Times New Roman" w:eastAsia="仿宋" w:cs="仿宋"/>
                <w:color w:val="auto"/>
                <w:sz w:val="24"/>
                <w:szCs w:val="24"/>
                <w:lang w:val="en-US" w:eastAsia="zh-CN"/>
              </w:rPr>
              <w:t xml:space="preserve"> 3%氨纶</w:t>
            </w:r>
            <w:r>
              <w:rPr>
                <w:rFonts w:hint="eastAsia" w:ascii="Times New Roman" w:hAnsi="Times New Roman" w:eastAsia="仿宋" w:cs="仿宋"/>
                <w:color w:val="auto"/>
                <w:sz w:val="24"/>
                <w:szCs w:val="24"/>
                <w:lang w:eastAsia="zh-CN"/>
              </w:rPr>
              <w:t>（</w:t>
            </w:r>
            <w:r>
              <w:rPr>
                <w:rFonts w:hint="eastAsia" w:ascii="Times New Roman" w:hAnsi="Times New Roman" w:eastAsia="仿宋" w:cs="仿宋"/>
                <w:color w:val="auto"/>
                <w:sz w:val="24"/>
                <w:szCs w:val="24"/>
                <w:lang w:val="en-US" w:eastAsia="zh-CN"/>
              </w:rPr>
              <w:t>允差</w:t>
            </w:r>
            <w:r>
              <w:rPr>
                <w:rFonts w:hint="eastAsia" w:ascii="Times New Roman" w:hAnsi="Times New Roman" w:eastAsia="仿宋" w:cs="仿宋"/>
                <w:color w:val="auto"/>
                <w:sz w:val="24"/>
                <w:szCs w:val="24"/>
                <w:lang w:eastAsia="zh-CN"/>
              </w:rPr>
              <w:t>±</w:t>
            </w:r>
            <w:r>
              <w:rPr>
                <w:rFonts w:hint="eastAsia" w:ascii="Times New Roman" w:hAnsi="Times New Roman" w:eastAsia="仿宋" w:cs="仿宋"/>
                <w:color w:val="auto"/>
                <w:sz w:val="24"/>
                <w:szCs w:val="24"/>
                <w:lang w:val="en-US" w:eastAsia="zh-CN"/>
              </w:rPr>
              <w:t>5</w:t>
            </w:r>
            <w:r>
              <w:rPr>
                <w:rFonts w:hint="eastAsia" w:ascii="Times New Roman" w:hAnsi="Times New Roman" w:eastAsia="仿宋" w:cs="仿宋"/>
                <w:color w:val="auto"/>
                <w:sz w:val="24"/>
                <w:szCs w:val="24"/>
                <w:lang w:eastAsia="zh-CN"/>
              </w:rPr>
              <w:t>）</w:t>
            </w:r>
          </w:p>
          <w:p w14:paraId="5F26605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2.纱织密度：32*32 130*70</w:t>
            </w:r>
          </w:p>
          <w:p w14:paraId="7088630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3.克重：155g/㎡±3</w:t>
            </w:r>
          </w:p>
          <w:p w14:paraId="2D95E12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lang w:val="en-US" w:eastAsia="zh-CN"/>
              </w:rPr>
              <w:t>4.</w:t>
            </w:r>
            <w:r>
              <w:rPr>
                <w:rFonts w:hint="eastAsia" w:ascii="Times New Roman" w:hAnsi="Times New Roman" w:eastAsia="仿宋" w:cs="仿宋"/>
                <w:color w:val="auto"/>
                <w:sz w:val="24"/>
                <w:szCs w:val="24"/>
              </w:rPr>
              <w:t>甲醛含量：≤75；</w:t>
            </w:r>
          </w:p>
          <w:p w14:paraId="3DD1DC0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lang w:val="en-US" w:eastAsia="zh-CN"/>
              </w:rPr>
              <w:t>5.</w:t>
            </w:r>
            <w:r>
              <w:rPr>
                <w:rFonts w:hint="eastAsia" w:ascii="Times New Roman" w:hAnsi="Times New Roman" w:eastAsia="仿宋" w:cs="仿宋"/>
                <w:color w:val="auto"/>
                <w:sz w:val="24"/>
                <w:szCs w:val="24"/>
              </w:rPr>
              <w:t>pH值4.0~8.5；</w:t>
            </w:r>
          </w:p>
          <w:p w14:paraId="5B66197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lang w:val="en-US" w:eastAsia="zh-CN"/>
              </w:rPr>
              <w:t>6.</w:t>
            </w:r>
            <w:r>
              <w:rPr>
                <w:rFonts w:hint="eastAsia" w:ascii="Times New Roman" w:hAnsi="Times New Roman" w:eastAsia="仿宋" w:cs="仿宋"/>
                <w:color w:val="auto"/>
                <w:sz w:val="24"/>
                <w:szCs w:val="24"/>
              </w:rPr>
              <w:t>异味：无异味；</w:t>
            </w:r>
          </w:p>
          <w:p w14:paraId="6E3F742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7.耐</w:t>
            </w:r>
            <w:r>
              <w:rPr>
                <w:rFonts w:hint="eastAsia" w:ascii="Times New Roman" w:hAnsi="Times New Roman" w:eastAsia="仿宋" w:cs="仿宋"/>
                <w:color w:val="auto"/>
                <w:sz w:val="24"/>
                <w:szCs w:val="24"/>
              </w:rPr>
              <w:t>次氯酸盐漂白色牢度(级)</w:t>
            </w:r>
            <w:r>
              <w:rPr>
                <w:rFonts w:hint="eastAsia" w:ascii="Times New Roman" w:hAnsi="Times New Roman" w:eastAsia="仿宋" w:cs="仿宋"/>
                <w:color w:val="auto"/>
                <w:sz w:val="24"/>
                <w:szCs w:val="24"/>
                <w:lang w:eastAsia="zh-CN"/>
              </w:rPr>
              <w:t>：</w:t>
            </w:r>
            <w:r>
              <w:rPr>
                <w:rFonts w:hint="eastAsia" w:ascii="Times New Roman" w:hAnsi="Times New Roman" w:eastAsia="仿宋" w:cs="仿宋"/>
                <w:color w:val="auto"/>
                <w:sz w:val="24"/>
                <w:szCs w:val="24"/>
                <w:lang w:val="en-US" w:eastAsia="zh-CN"/>
              </w:rPr>
              <w:t>≥3</w:t>
            </w:r>
          </w:p>
          <w:p w14:paraId="3084C23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8.</w:t>
            </w:r>
            <w:r>
              <w:rPr>
                <w:rFonts w:hint="eastAsia" w:ascii="Times New Roman" w:hAnsi="Times New Roman" w:eastAsia="仿宋" w:cs="仿宋"/>
                <w:color w:val="auto"/>
                <w:sz w:val="24"/>
                <w:szCs w:val="24"/>
              </w:rPr>
              <w:t>可分解致癌芳香胺染料：≤</w:t>
            </w:r>
            <w:r>
              <w:rPr>
                <w:rFonts w:hint="eastAsia" w:ascii="Times New Roman" w:hAnsi="Times New Roman" w:eastAsia="仿宋" w:cs="仿宋"/>
                <w:color w:val="auto"/>
                <w:sz w:val="24"/>
                <w:szCs w:val="24"/>
                <w:lang w:val="en-US" w:eastAsia="zh-CN"/>
              </w:rPr>
              <w:t>25</w:t>
            </w:r>
          </w:p>
          <w:p w14:paraId="6EF570F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9.耐水色牢度、耐干摩擦色牢度（级）：≥3</w:t>
            </w:r>
          </w:p>
          <w:p w14:paraId="1CB23AC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10.符合GB 18401-2010标准B类指标基本安全技术要求</w:t>
            </w:r>
          </w:p>
        </w:tc>
        <w:tc>
          <w:tcPr>
            <w:tcW w:w="1206" w:type="dxa"/>
            <w:vMerge w:val="restart"/>
            <w:shd w:val="clear" w:color="auto" w:fill="auto"/>
            <w:vAlign w:val="center"/>
          </w:tcPr>
          <w:p w14:paraId="6DDF262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5.6</w:t>
            </w:r>
          </w:p>
        </w:tc>
      </w:tr>
      <w:tr w14:paraId="771C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03" w:type="dxa"/>
            <w:shd w:val="clear" w:color="auto" w:fill="auto"/>
            <w:vAlign w:val="center"/>
          </w:tcPr>
          <w:p w14:paraId="1F00A4C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2</w:t>
            </w:r>
          </w:p>
        </w:tc>
        <w:tc>
          <w:tcPr>
            <w:tcW w:w="1200" w:type="dxa"/>
            <w:shd w:val="clear" w:color="auto" w:fill="auto"/>
            <w:vAlign w:val="center"/>
          </w:tcPr>
          <w:p w14:paraId="1A09AC6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color w:val="auto"/>
                <w:sz w:val="24"/>
                <w:szCs w:val="24"/>
                <w:lang w:eastAsia="zh-CN"/>
              </w:rPr>
            </w:pPr>
            <w:r>
              <w:rPr>
                <w:rFonts w:hint="eastAsia" w:ascii="Times New Roman" w:hAnsi="Times New Roman" w:eastAsia="仿宋" w:cs="仿宋"/>
                <w:color w:val="auto"/>
                <w:sz w:val="24"/>
                <w:szCs w:val="24"/>
                <w:lang w:eastAsia="zh-CN"/>
              </w:rPr>
              <w:t>长袖</w:t>
            </w:r>
          </w:p>
          <w:p w14:paraId="02C119B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color w:val="auto"/>
                <w:sz w:val="24"/>
                <w:szCs w:val="24"/>
                <w:lang w:eastAsia="zh-CN"/>
              </w:rPr>
            </w:pPr>
            <w:r>
              <w:rPr>
                <w:rFonts w:hint="eastAsia" w:ascii="Times New Roman" w:hAnsi="Times New Roman" w:eastAsia="仿宋" w:cs="仿宋"/>
                <w:color w:val="auto"/>
                <w:sz w:val="24"/>
                <w:szCs w:val="24"/>
                <w:lang w:eastAsia="zh-CN"/>
              </w:rPr>
              <w:t>白大衣</w:t>
            </w:r>
          </w:p>
        </w:tc>
        <w:tc>
          <w:tcPr>
            <w:tcW w:w="735" w:type="dxa"/>
            <w:shd w:val="clear" w:color="auto" w:fill="auto"/>
            <w:vAlign w:val="center"/>
          </w:tcPr>
          <w:p w14:paraId="0A72F47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245</w:t>
            </w:r>
          </w:p>
        </w:tc>
        <w:tc>
          <w:tcPr>
            <w:tcW w:w="750" w:type="dxa"/>
            <w:shd w:val="clear" w:color="auto" w:fill="auto"/>
            <w:vAlign w:val="center"/>
          </w:tcPr>
          <w:p w14:paraId="014FE48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color w:val="auto"/>
                <w:sz w:val="24"/>
                <w:szCs w:val="24"/>
                <w:lang w:eastAsia="zh-CN"/>
              </w:rPr>
            </w:pPr>
            <w:r>
              <w:rPr>
                <w:rFonts w:hint="eastAsia" w:ascii="Times New Roman" w:hAnsi="Times New Roman" w:eastAsia="仿宋" w:cs="仿宋"/>
                <w:color w:val="auto"/>
                <w:sz w:val="24"/>
                <w:szCs w:val="24"/>
                <w:lang w:eastAsia="zh-CN"/>
              </w:rPr>
              <w:t>套</w:t>
            </w:r>
          </w:p>
        </w:tc>
        <w:tc>
          <w:tcPr>
            <w:tcW w:w="765" w:type="dxa"/>
            <w:shd w:val="clear" w:color="auto" w:fill="auto"/>
            <w:vAlign w:val="center"/>
          </w:tcPr>
          <w:p w14:paraId="6817C7D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货物</w:t>
            </w:r>
          </w:p>
        </w:tc>
        <w:tc>
          <w:tcPr>
            <w:tcW w:w="4530" w:type="dxa"/>
            <w:shd w:val="clear" w:color="auto" w:fill="auto"/>
            <w:vAlign w:val="center"/>
          </w:tcPr>
          <w:p w14:paraId="56B551C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1.</w:t>
            </w:r>
            <w:r>
              <w:rPr>
                <w:rFonts w:hint="eastAsia" w:ascii="Times New Roman" w:hAnsi="Times New Roman" w:eastAsia="仿宋" w:cs="仿宋"/>
                <w:color w:val="auto"/>
                <w:sz w:val="24"/>
                <w:szCs w:val="24"/>
              </w:rPr>
              <w:t>面料成分：35%棉65%聚酯纤维</w:t>
            </w:r>
            <w:r>
              <w:rPr>
                <w:rFonts w:hint="eastAsia" w:ascii="Times New Roman" w:hAnsi="Times New Roman" w:eastAsia="仿宋" w:cs="仿宋"/>
                <w:color w:val="auto"/>
                <w:sz w:val="24"/>
                <w:szCs w:val="24"/>
                <w:lang w:eastAsia="zh-CN"/>
              </w:rPr>
              <w:t>（</w:t>
            </w:r>
            <w:r>
              <w:rPr>
                <w:rFonts w:hint="eastAsia" w:ascii="Times New Roman" w:hAnsi="Times New Roman" w:eastAsia="仿宋" w:cs="仿宋"/>
                <w:color w:val="auto"/>
                <w:sz w:val="24"/>
                <w:szCs w:val="24"/>
                <w:lang w:val="en-US" w:eastAsia="zh-CN"/>
              </w:rPr>
              <w:t>允差</w:t>
            </w:r>
            <w:r>
              <w:rPr>
                <w:rFonts w:hint="eastAsia" w:ascii="Times New Roman" w:hAnsi="Times New Roman" w:eastAsia="仿宋" w:cs="仿宋"/>
                <w:color w:val="auto"/>
                <w:sz w:val="24"/>
                <w:szCs w:val="24"/>
                <w:lang w:eastAsia="zh-CN"/>
              </w:rPr>
              <w:t>±</w:t>
            </w:r>
            <w:r>
              <w:rPr>
                <w:rFonts w:hint="eastAsia" w:ascii="Times New Roman" w:hAnsi="Times New Roman" w:eastAsia="仿宋" w:cs="仿宋"/>
                <w:color w:val="auto"/>
                <w:sz w:val="24"/>
                <w:szCs w:val="24"/>
                <w:lang w:val="en-US" w:eastAsia="zh-CN"/>
              </w:rPr>
              <w:t>5</w:t>
            </w:r>
            <w:r>
              <w:rPr>
                <w:rFonts w:hint="eastAsia" w:ascii="Times New Roman" w:hAnsi="Times New Roman" w:eastAsia="仿宋" w:cs="仿宋"/>
                <w:color w:val="auto"/>
                <w:sz w:val="24"/>
                <w:szCs w:val="24"/>
                <w:lang w:eastAsia="zh-CN"/>
              </w:rPr>
              <w:t>）</w:t>
            </w:r>
          </w:p>
          <w:p w14:paraId="4EEE2C9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2.</w:t>
            </w:r>
            <w:r>
              <w:rPr>
                <w:rFonts w:hint="eastAsia" w:ascii="Times New Roman" w:hAnsi="Times New Roman" w:eastAsia="仿宋" w:cs="仿宋"/>
                <w:color w:val="auto"/>
                <w:sz w:val="24"/>
                <w:szCs w:val="24"/>
              </w:rPr>
              <w:t>纱织：</w:t>
            </w:r>
            <w:r>
              <w:rPr>
                <w:rFonts w:hint="eastAsia" w:ascii="Times New Roman" w:hAnsi="Times New Roman" w:eastAsia="仿宋" w:cs="仿宋"/>
                <w:color w:val="auto"/>
                <w:sz w:val="24"/>
                <w:szCs w:val="24"/>
                <w:lang w:val="en-US" w:eastAsia="zh-CN"/>
              </w:rPr>
              <w:t>45/2</w:t>
            </w:r>
            <w:r>
              <w:rPr>
                <w:rFonts w:hint="eastAsia" w:ascii="Times New Roman" w:hAnsi="Times New Roman" w:eastAsia="仿宋" w:cs="仿宋"/>
                <w:color w:val="auto"/>
                <w:sz w:val="24"/>
                <w:szCs w:val="24"/>
              </w:rPr>
              <w:t>*</w:t>
            </w:r>
            <w:r>
              <w:rPr>
                <w:rFonts w:hint="eastAsia" w:ascii="Times New Roman" w:hAnsi="Times New Roman" w:eastAsia="仿宋" w:cs="仿宋"/>
                <w:color w:val="auto"/>
                <w:sz w:val="24"/>
                <w:szCs w:val="24"/>
                <w:lang w:val="en-US" w:eastAsia="zh-CN"/>
              </w:rPr>
              <w:t>21</w:t>
            </w:r>
            <w:r>
              <w:rPr>
                <w:rFonts w:hint="eastAsia" w:ascii="Times New Roman" w:hAnsi="Times New Roman" w:eastAsia="仿宋" w:cs="仿宋"/>
                <w:color w:val="auto"/>
                <w:sz w:val="24"/>
                <w:szCs w:val="24"/>
                <w:lang w:eastAsia="zh-CN"/>
              </w:rPr>
              <w:t>（</w:t>
            </w:r>
            <w:r>
              <w:rPr>
                <w:rFonts w:hint="eastAsia" w:ascii="Times New Roman" w:hAnsi="Times New Roman" w:eastAsia="仿宋" w:cs="仿宋"/>
                <w:color w:val="auto"/>
                <w:sz w:val="24"/>
                <w:szCs w:val="24"/>
                <w:lang w:val="en-US" w:eastAsia="zh-CN"/>
              </w:rPr>
              <w:t>允差</w:t>
            </w:r>
            <w:r>
              <w:rPr>
                <w:rFonts w:hint="eastAsia" w:ascii="Times New Roman" w:hAnsi="Times New Roman" w:eastAsia="仿宋" w:cs="仿宋"/>
                <w:color w:val="auto"/>
                <w:sz w:val="24"/>
                <w:szCs w:val="24"/>
                <w:lang w:eastAsia="zh-CN"/>
              </w:rPr>
              <w:t>±</w:t>
            </w:r>
            <w:r>
              <w:rPr>
                <w:rFonts w:hint="eastAsia" w:ascii="Times New Roman" w:hAnsi="Times New Roman" w:eastAsia="仿宋" w:cs="仿宋"/>
                <w:color w:val="auto"/>
                <w:sz w:val="24"/>
                <w:szCs w:val="24"/>
                <w:lang w:val="en-US" w:eastAsia="zh-CN"/>
              </w:rPr>
              <w:t>3</w:t>
            </w:r>
            <w:r>
              <w:rPr>
                <w:rFonts w:hint="eastAsia" w:ascii="Times New Roman" w:hAnsi="Times New Roman" w:eastAsia="仿宋" w:cs="仿宋"/>
                <w:color w:val="auto"/>
                <w:sz w:val="24"/>
                <w:szCs w:val="24"/>
                <w:lang w:eastAsia="zh-CN"/>
              </w:rPr>
              <w:t>）</w:t>
            </w:r>
          </w:p>
          <w:p w14:paraId="52CF71B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lang w:val="en-US" w:eastAsia="zh-CN"/>
              </w:rPr>
              <w:t>3.</w:t>
            </w:r>
            <w:r>
              <w:rPr>
                <w:rFonts w:hint="eastAsia" w:ascii="Times New Roman" w:hAnsi="Times New Roman" w:eastAsia="仿宋" w:cs="仿宋"/>
                <w:color w:val="auto"/>
                <w:sz w:val="24"/>
                <w:szCs w:val="24"/>
              </w:rPr>
              <w:t>密度：</w:t>
            </w:r>
            <w:r>
              <w:rPr>
                <w:rFonts w:hint="eastAsia" w:ascii="Times New Roman" w:hAnsi="Times New Roman" w:eastAsia="仿宋" w:cs="仿宋"/>
                <w:color w:val="auto"/>
                <w:sz w:val="24"/>
                <w:szCs w:val="24"/>
                <w:lang w:val="en-US" w:eastAsia="zh-CN"/>
              </w:rPr>
              <w:t>138</w:t>
            </w:r>
            <w:r>
              <w:rPr>
                <w:rFonts w:hint="eastAsia" w:ascii="Times New Roman" w:hAnsi="Times New Roman" w:eastAsia="仿宋" w:cs="仿宋"/>
                <w:color w:val="auto"/>
                <w:sz w:val="24"/>
                <w:szCs w:val="24"/>
              </w:rPr>
              <w:t>*</w:t>
            </w:r>
            <w:r>
              <w:rPr>
                <w:rFonts w:hint="eastAsia" w:ascii="Times New Roman" w:hAnsi="Times New Roman" w:eastAsia="仿宋" w:cs="仿宋"/>
                <w:color w:val="auto"/>
                <w:sz w:val="24"/>
                <w:szCs w:val="24"/>
                <w:lang w:val="en-US" w:eastAsia="zh-CN"/>
              </w:rPr>
              <w:t>71</w:t>
            </w:r>
            <w:r>
              <w:rPr>
                <w:rFonts w:hint="eastAsia" w:ascii="Times New Roman" w:hAnsi="Times New Roman" w:eastAsia="仿宋" w:cs="仿宋"/>
                <w:color w:val="auto"/>
                <w:sz w:val="24"/>
                <w:szCs w:val="24"/>
                <w:lang w:eastAsia="zh-CN"/>
              </w:rPr>
              <w:t>（</w:t>
            </w:r>
            <w:r>
              <w:rPr>
                <w:rFonts w:hint="eastAsia" w:ascii="Times New Roman" w:hAnsi="Times New Roman" w:eastAsia="仿宋" w:cs="仿宋"/>
                <w:color w:val="auto"/>
                <w:sz w:val="24"/>
                <w:szCs w:val="24"/>
                <w:lang w:val="en-US" w:eastAsia="zh-CN"/>
              </w:rPr>
              <w:t>允差</w:t>
            </w:r>
            <w:r>
              <w:rPr>
                <w:rFonts w:hint="eastAsia" w:ascii="Times New Roman" w:hAnsi="Times New Roman" w:eastAsia="仿宋" w:cs="仿宋"/>
                <w:color w:val="auto"/>
                <w:sz w:val="24"/>
                <w:szCs w:val="24"/>
                <w:lang w:eastAsia="zh-CN"/>
              </w:rPr>
              <w:t>±</w:t>
            </w:r>
            <w:r>
              <w:rPr>
                <w:rFonts w:hint="eastAsia" w:ascii="Times New Roman" w:hAnsi="Times New Roman" w:eastAsia="仿宋" w:cs="仿宋"/>
                <w:color w:val="auto"/>
                <w:sz w:val="24"/>
                <w:szCs w:val="24"/>
                <w:lang w:val="en-US" w:eastAsia="zh-CN"/>
              </w:rPr>
              <w:t>5</w:t>
            </w:r>
            <w:r>
              <w:rPr>
                <w:rFonts w:hint="eastAsia" w:ascii="Times New Roman" w:hAnsi="Times New Roman" w:eastAsia="仿宋" w:cs="仿宋"/>
                <w:color w:val="auto"/>
                <w:sz w:val="24"/>
                <w:szCs w:val="24"/>
                <w:lang w:eastAsia="zh-CN"/>
              </w:rPr>
              <w:t>）</w:t>
            </w:r>
          </w:p>
          <w:p w14:paraId="70889E0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lang w:val="en-US" w:eastAsia="zh-CN"/>
              </w:rPr>
              <w:t>4.</w:t>
            </w:r>
            <w:r>
              <w:rPr>
                <w:rFonts w:hint="eastAsia" w:ascii="Times New Roman" w:hAnsi="Times New Roman" w:eastAsia="仿宋" w:cs="仿宋"/>
                <w:color w:val="auto"/>
                <w:sz w:val="24"/>
                <w:szCs w:val="24"/>
              </w:rPr>
              <w:t>甲醛含量：≤75；</w:t>
            </w:r>
          </w:p>
          <w:p w14:paraId="298D9A8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lang w:val="en-US" w:eastAsia="zh-CN"/>
              </w:rPr>
              <w:t>5.</w:t>
            </w:r>
            <w:r>
              <w:rPr>
                <w:rFonts w:hint="eastAsia" w:ascii="Times New Roman" w:hAnsi="Times New Roman" w:eastAsia="仿宋" w:cs="仿宋"/>
                <w:color w:val="auto"/>
                <w:sz w:val="24"/>
                <w:szCs w:val="24"/>
              </w:rPr>
              <w:t>pH值4.0~8.5；</w:t>
            </w:r>
          </w:p>
          <w:p w14:paraId="34D6433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lang w:val="en-US" w:eastAsia="zh-CN"/>
              </w:rPr>
              <w:t>6.</w:t>
            </w:r>
            <w:r>
              <w:rPr>
                <w:rFonts w:hint="eastAsia" w:ascii="Times New Roman" w:hAnsi="Times New Roman" w:eastAsia="仿宋" w:cs="仿宋"/>
                <w:color w:val="auto"/>
                <w:sz w:val="24"/>
                <w:szCs w:val="24"/>
              </w:rPr>
              <w:t>异味：无异味；</w:t>
            </w:r>
          </w:p>
          <w:p w14:paraId="70B290B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7.耐</w:t>
            </w:r>
            <w:r>
              <w:rPr>
                <w:rFonts w:hint="eastAsia" w:ascii="Times New Roman" w:hAnsi="Times New Roman" w:eastAsia="仿宋" w:cs="仿宋"/>
                <w:color w:val="auto"/>
                <w:sz w:val="24"/>
                <w:szCs w:val="24"/>
              </w:rPr>
              <w:t>次氯酸盐漂白色牢度(级)</w:t>
            </w:r>
            <w:r>
              <w:rPr>
                <w:rFonts w:hint="eastAsia" w:ascii="Times New Roman" w:hAnsi="Times New Roman" w:eastAsia="仿宋" w:cs="仿宋"/>
                <w:color w:val="auto"/>
                <w:sz w:val="24"/>
                <w:szCs w:val="24"/>
                <w:lang w:eastAsia="zh-CN"/>
              </w:rPr>
              <w:t>：</w:t>
            </w:r>
            <w:r>
              <w:rPr>
                <w:rFonts w:hint="eastAsia" w:ascii="Times New Roman" w:hAnsi="Times New Roman" w:eastAsia="仿宋" w:cs="仿宋"/>
                <w:color w:val="auto"/>
                <w:sz w:val="24"/>
                <w:szCs w:val="24"/>
                <w:lang w:val="en-US" w:eastAsia="zh-CN"/>
              </w:rPr>
              <w:t>≥3</w:t>
            </w:r>
          </w:p>
          <w:p w14:paraId="6CF6B01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8.</w:t>
            </w:r>
            <w:r>
              <w:rPr>
                <w:rFonts w:hint="eastAsia" w:ascii="Times New Roman" w:hAnsi="Times New Roman" w:eastAsia="仿宋" w:cs="仿宋"/>
                <w:color w:val="auto"/>
                <w:sz w:val="24"/>
                <w:szCs w:val="24"/>
              </w:rPr>
              <w:t>可分解致癌芳香胺染料：≤</w:t>
            </w:r>
            <w:r>
              <w:rPr>
                <w:rFonts w:hint="eastAsia" w:ascii="Times New Roman" w:hAnsi="Times New Roman" w:eastAsia="仿宋" w:cs="仿宋"/>
                <w:color w:val="auto"/>
                <w:sz w:val="24"/>
                <w:szCs w:val="24"/>
                <w:lang w:val="en-US" w:eastAsia="zh-CN"/>
              </w:rPr>
              <w:t>25</w:t>
            </w:r>
          </w:p>
          <w:p w14:paraId="17CC004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9.耐水色牢度、耐干摩擦色牢度（级）：≥3</w:t>
            </w:r>
          </w:p>
          <w:p w14:paraId="127BBE2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10.符合GB 18401-2010标准B类指标基本安全技术要求</w:t>
            </w:r>
          </w:p>
        </w:tc>
        <w:tc>
          <w:tcPr>
            <w:tcW w:w="1206" w:type="dxa"/>
            <w:vMerge w:val="continue"/>
            <w:shd w:val="clear" w:color="auto" w:fill="auto"/>
            <w:vAlign w:val="center"/>
          </w:tcPr>
          <w:p w14:paraId="698AAC2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仿宋" w:cs="仿宋"/>
                <w:color w:val="auto"/>
                <w:sz w:val="24"/>
                <w:szCs w:val="24"/>
                <w:lang w:eastAsia="zh-CN"/>
              </w:rPr>
            </w:pPr>
          </w:p>
        </w:tc>
      </w:tr>
    </w:tbl>
    <w:p w14:paraId="011CA290">
      <w:pPr>
        <w:rPr>
          <w:rFonts w:hint="eastAsia" w:ascii="Times New Roman" w:hAnsi="Times New Roman"/>
          <w:color w:val="auto"/>
        </w:rPr>
      </w:pPr>
    </w:p>
    <w:p w14:paraId="289F1857">
      <w:pPr>
        <w:snapToGrid w:val="0"/>
        <w:spacing w:after="0" w:line="360" w:lineRule="auto"/>
        <w:contextualSpacing/>
        <w:rPr>
          <w:rFonts w:ascii="Times New Roman" w:hAnsi="Times New Roman" w:cs="宋体"/>
          <w:color w:val="auto"/>
          <w:kern w:val="0"/>
          <w:szCs w:val="21"/>
        </w:rPr>
      </w:pPr>
      <w:bookmarkStart w:id="0" w:name="OLE_LINK19"/>
      <w:bookmarkStart w:id="1" w:name="OLE_LINK16"/>
      <w:bookmarkStart w:id="2" w:name="_Toc537"/>
      <w:r>
        <w:rPr>
          <w:rFonts w:hint="eastAsia" w:ascii="Times New Roman" w:hAnsi="Times New Roman" w:cs="宋体"/>
          <w:color w:val="auto"/>
          <w:kern w:val="0"/>
          <w:szCs w:val="21"/>
        </w:rPr>
        <w:t>注：</w:t>
      </w:r>
      <w:r>
        <w:rPr>
          <w:rFonts w:hint="eastAsia" w:ascii="Times New Roman" w:hAnsi="Times New Roman" w:cs="宋体"/>
          <w:color w:val="auto"/>
          <w:szCs w:val="21"/>
        </w:rPr>
        <w:t>投标人所报价格为完成本项目全部服务要求的最终优惠价格。</w:t>
      </w:r>
      <w:bookmarkEnd w:id="0"/>
      <w:bookmarkEnd w:id="1"/>
      <w:r>
        <w:rPr>
          <w:rFonts w:hint="eastAsia" w:ascii="Times New Roman" w:hAnsi="Times New Roman" w:cs="宋体"/>
          <w:color w:val="auto"/>
          <w:kern w:val="0"/>
          <w:szCs w:val="21"/>
        </w:rPr>
        <w:t>本项目设置最高投标限价。如投标人所报价格（包括</w:t>
      </w:r>
      <w:r>
        <w:rPr>
          <w:rFonts w:ascii="Times New Roman" w:hAnsi="Times New Roman" w:cs="宋体"/>
          <w:color w:val="auto"/>
          <w:kern w:val="0"/>
          <w:szCs w:val="21"/>
        </w:rPr>
        <w:t>分项价格</w:t>
      </w:r>
      <w:r>
        <w:rPr>
          <w:rFonts w:hint="eastAsia" w:ascii="Times New Roman" w:hAnsi="Times New Roman" w:cs="宋体"/>
          <w:color w:val="auto"/>
          <w:kern w:val="0"/>
          <w:szCs w:val="21"/>
        </w:rPr>
        <w:t>）高于最高投标限价的，其投标将被否决。</w:t>
      </w:r>
    </w:p>
    <w:bookmarkEnd w:id="2"/>
    <w:p w14:paraId="3E32F393">
      <w:pPr>
        <w:pStyle w:val="4"/>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投标人实质性资格要求</w:t>
      </w:r>
    </w:p>
    <w:p w14:paraId="141BB9CE">
      <w:pPr>
        <w:keepNext w:val="0"/>
        <w:keepLines w:val="0"/>
        <w:pageBreakBefore w:val="0"/>
        <w:widowControl w:val="0"/>
        <w:kinsoku/>
        <w:wordWrap/>
        <w:overflowPunct/>
        <w:topLinePunct w:val="0"/>
        <w:autoSpaceDE w:val="0"/>
        <w:autoSpaceDN w:val="0"/>
        <w:bidi w:val="0"/>
        <w:adjustRightInd w:val="0"/>
        <w:snapToGrid/>
        <w:spacing w:after="120" w:line="360" w:lineRule="auto"/>
        <w:ind w:firstLine="480" w:firstLineChars="200"/>
        <w:textAlignment w:val="auto"/>
        <w:rPr>
          <w:rFonts w:ascii="Times New Roman" w:hAnsi="Times New Roman" w:eastAsia="宋体" w:cs="Times New Roman"/>
          <w:color w:val="auto"/>
          <w:kern w:val="0"/>
          <w:sz w:val="24"/>
          <w:szCs w:val="24"/>
          <w:lang w:val="en-US" w:eastAsia="zh-CN" w:bidi="ar-SA"/>
        </w:rPr>
      </w:pPr>
      <w:bookmarkStart w:id="3" w:name="_Toc11335"/>
      <w:bookmarkStart w:id="4" w:name="_Toc26998"/>
      <w:r>
        <w:rPr>
          <w:rFonts w:hint="eastAsia" w:ascii="Times New Roman" w:hAnsi="Times New Roman" w:eastAsia="宋体" w:cs="Times New Roman"/>
          <w:color w:val="auto"/>
          <w:kern w:val="0"/>
          <w:sz w:val="24"/>
          <w:szCs w:val="24"/>
          <w:lang w:val="en-US" w:eastAsia="zh-CN" w:bidi="ar-SA"/>
        </w:rPr>
        <w:t>参照《中华人民共和国政府采购法》第二十二条第一款规定的条件，投标人须具备提供以下材料：</w:t>
      </w:r>
    </w:p>
    <w:p w14:paraId="42D12DBA">
      <w:pPr>
        <w:widowControl w:val="0"/>
        <w:autoSpaceDE w:val="0"/>
        <w:autoSpaceDN w:val="0"/>
        <w:adjustRightInd w:val="0"/>
        <w:spacing w:after="120" w:line="360" w:lineRule="auto"/>
        <w:ind w:firstLine="480" w:firstLineChars="200"/>
        <w:rPr>
          <w:rFonts w:hint="default" w:ascii="Times New Roman" w:hAnsi="Times New Roman" w:eastAsia="宋体" w:cs="Times New Roman"/>
          <w:color w:val="auto"/>
          <w:kern w:val="0"/>
          <w:sz w:val="24"/>
          <w:szCs w:val="24"/>
          <w:lang w:val="en-US" w:eastAsia="zh-CN" w:bidi="ar-SA"/>
        </w:rPr>
      </w:pPr>
      <w:r>
        <w:rPr>
          <w:rFonts w:ascii="Times New Roman" w:hAnsi="Times New Roman" w:eastAsia="宋体" w:cs="Times New Roman"/>
          <w:color w:val="auto"/>
          <w:kern w:val="0"/>
          <w:sz w:val="24"/>
          <w:szCs w:val="24"/>
          <w:lang w:val="en-US" w:eastAsia="zh-CN" w:bidi="ar-SA"/>
        </w:rPr>
        <w:t xml:space="preserve">1. </w:t>
      </w:r>
      <w:r>
        <w:rPr>
          <w:rFonts w:hint="eastAsia" w:ascii="Times New Roman" w:hAnsi="Times New Roman" w:eastAsia="宋体" w:cs="Times New Roman"/>
          <w:color w:val="auto"/>
          <w:kern w:val="0"/>
          <w:sz w:val="24"/>
          <w:szCs w:val="24"/>
          <w:lang w:val="en-US" w:eastAsia="zh-CN" w:bidi="ar-SA"/>
        </w:rPr>
        <w:t>营业执照副本或事业单位法人证书或民办非企业单位登记证书或社会团体法人登记证书或基金会法人登记证书扫描件或自然人的身份证明扫描件。</w:t>
      </w:r>
    </w:p>
    <w:p w14:paraId="2B3DDF25">
      <w:pPr>
        <w:widowControl w:val="0"/>
        <w:autoSpaceDE w:val="0"/>
        <w:autoSpaceDN w:val="0"/>
        <w:adjustRightInd w:val="0"/>
        <w:spacing w:after="120" w:line="360" w:lineRule="auto"/>
        <w:ind w:firstLine="480" w:firstLineChars="200"/>
        <w:rPr>
          <w:rFonts w:ascii="Times New Roman" w:hAnsi="Times New Roman" w:eastAsia="宋体" w:cs="Times New Roman"/>
          <w:color w:val="auto"/>
          <w:kern w:val="0"/>
          <w:sz w:val="24"/>
          <w:szCs w:val="24"/>
          <w:lang w:val="en-US" w:eastAsia="zh-CN" w:bidi="ar-SA"/>
        </w:rPr>
      </w:pPr>
      <w:r>
        <w:rPr>
          <w:rFonts w:ascii="Times New Roman" w:hAnsi="Times New Roman" w:eastAsia="宋体" w:cs="Times New Roman"/>
          <w:color w:val="auto"/>
          <w:kern w:val="0"/>
          <w:sz w:val="24"/>
          <w:szCs w:val="24"/>
          <w:lang w:val="en-US" w:eastAsia="zh-CN" w:bidi="ar-SA"/>
        </w:rPr>
        <w:t xml:space="preserve">2. </w:t>
      </w:r>
      <w:r>
        <w:rPr>
          <w:rFonts w:hint="eastAsia" w:ascii="Times New Roman" w:hAnsi="Times New Roman" w:eastAsia="宋体" w:cs="Times New Roman"/>
          <w:color w:val="auto"/>
          <w:kern w:val="0"/>
          <w:sz w:val="24"/>
          <w:szCs w:val="24"/>
          <w:lang w:val="en-US" w:eastAsia="zh-CN" w:bidi="ar-SA"/>
        </w:rPr>
        <w:t>具有良好的商业信誉和健全的财务会计制度的书面声明。</w:t>
      </w:r>
    </w:p>
    <w:p w14:paraId="7679161B">
      <w:pPr>
        <w:widowControl w:val="0"/>
        <w:autoSpaceDE w:val="0"/>
        <w:autoSpaceDN w:val="0"/>
        <w:adjustRightInd w:val="0"/>
        <w:spacing w:after="120" w:line="360" w:lineRule="auto"/>
        <w:ind w:firstLine="480" w:firstLineChars="200"/>
        <w:rPr>
          <w:rFonts w:ascii="Times New Roman" w:hAnsi="Times New Roman" w:eastAsia="宋体" w:cs="Times New Roman"/>
          <w:color w:val="auto"/>
          <w:kern w:val="0"/>
          <w:sz w:val="24"/>
          <w:szCs w:val="24"/>
          <w:lang w:val="en-US" w:eastAsia="zh-CN" w:bidi="ar-SA"/>
        </w:rPr>
      </w:pPr>
      <w:r>
        <w:rPr>
          <w:rFonts w:ascii="Times New Roman" w:hAnsi="Times New Roman" w:eastAsia="宋体" w:cs="Times New Roman"/>
          <w:color w:val="auto"/>
          <w:kern w:val="0"/>
          <w:sz w:val="24"/>
          <w:szCs w:val="24"/>
          <w:lang w:val="en-US" w:eastAsia="zh-CN" w:bidi="ar-SA"/>
        </w:rPr>
        <w:t xml:space="preserve">3. </w:t>
      </w:r>
      <w:r>
        <w:rPr>
          <w:rFonts w:hint="eastAsia" w:ascii="Times New Roman" w:hAnsi="Times New Roman" w:eastAsia="宋体" w:cs="Times New Roman"/>
          <w:color w:val="auto"/>
          <w:kern w:val="0"/>
          <w:sz w:val="24"/>
          <w:szCs w:val="24"/>
          <w:lang w:val="en-US" w:eastAsia="zh-CN" w:bidi="ar-SA"/>
        </w:rPr>
        <w:t>依法缴纳税收和社会保障资金的书面声明。</w:t>
      </w:r>
    </w:p>
    <w:p w14:paraId="59188E5B">
      <w:pPr>
        <w:widowControl w:val="0"/>
        <w:autoSpaceDE w:val="0"/>
        <w:autoSpaceDN w:val="0"/>
        <w:adjustRightInd w:val="0"/>
        <w:spacing w:after="120" w:line="360" w:lineRule="auto"/>
        <w:ind w:firstLine="480" w:firstLineChars="200"/>
        <w:rPr>
          <w:rFonts w:ascii="Times New Roman" w:hAnsi="Times New Roman" w:eastAsia="宋体" w:cs="Times New Roman"/>
          <w:color w:val="auto"/>
          <w:kern w:val="0"/>
          <w:sz w:val="24"/>
          <w:szCs w:val="24"/>
          <w:lang w:val="en-US" w:eastAsia="zh-CN" w:bidi="ar-SA"/>
        </w:rPr>
      </w:pPr>
      <w:r>
        <w:rPr>
          <w:rFonts w:ascii="Times New Roman" w:hAnsi="Times New Roman" w:eastAsia="宋体" w:cs="Times New Roman"/>
          <w:color w:val="auto"/>
          <w:kern w:val="0"/>
          <w:sz w:val="24"/>
          <w:szCs w:val="24"/>
          <w:lang w:val="en-US" w:eastAsia="zh-CN" w:bidi="ar-SA"/>
        </w:rPr>
        <w:t xml:space="preserve">4. </w:t>
      </w:r>
      <w:r>
        <w:rPr>
          <w:rFonts w:hint="eastAsia" w:ascii="Times New Roman" w:hAnsi="Times New Roman" w:eastAsia="宋体" w:cs="Times New Roman"/>
          <w:color w:val="auto"/>
          <w:kern w:val="0"/>
          <w:sz w:val="24"/>
          <w:szCs w:val="24"/>
          <w:lang w:val="en-US" w:eastAsia="zh-CN" w:bidi="ar-SA"/>
        </w:rPr>
        <w:t>投标截止日前</w:t>
      </w:r>
      <w:r>
        <w:rPr>
          <w:rFonts w:ascii="Times New Roman" w:hAnsi="Times New Roman" w:eastAsia="宋体" w:cs="Times New Roman"/>
          <w:color w:val="auto"/>
          <w:kern w:val="0"/>
          <w:sz w:val="24"/>
          <w:szCs w:val="24"/>
          <w:lang w:val="en-US" w:eastAsia="zh-CN" w:bidi="ar-SA"/>
        </w:rPr>
        <w:t>3</w:t>
      </w:r>
      <w:r>
        <w:rPr>
          <w:rFonts w:hint="eastAsia" w:ascii="Times New Roman" w:hAnsi="Times New Roman" w:eastAsia="宋体" w:cs="Times New Roman"/>
          <w:color w:val="auto"/>
          <w:kern w:val="0"/>
          <w:sz w:val="24"/>
          <w:szCs w:val="24"/>
          <w:lang w:val="en-US" w:eastAsia="zh-CN" w:bidi="ar-SA"/>
        </w:rPr>
        <w:t>年在经营活动中没有重大违法记录的书面声明（截至开标日成立不足</w:t>
      </w:r>
      <w:r>
        <w:rPr>
          <w:rFonts w:ascii="Times New Roman" w:hAnsi="Times New Roman" w:eastAsia="宋体" w:cs="Times New Roman"/>
          <w:color w:val="auto"/>
          <w:kern w:val="0"/>
          <w:sz w:val="24"/>
          <w:szCs w:val="24"/>
          <w:lang w:val="en-US" w:eastAsia="zh-CN" w:bidi="ar-SA"/>
        </w:rPr>
        <w:t>3</w:t>
      </w:r>
      <w:r>
        <w:rPr>
          <w:rFonts w:hint="eastAsia" w:ascii="Times New Roman" w:hAnsi="Times New Roman" w:eastAsia="宋体" w:cs="Times New Roman"/>
          <w:color w:val="auto"/>
          <w:kern w:val="0"/>
          <w:sz w:val="24"/>
          <w:szCs w:val="24"/>
          <w:lang w:val="en-US" w:eastAsia="zh-CN" w:bidi="ar-SA"/>
        </w:rPr>
        <w:t>年的供应商可提供自成立以来无重大违法记录的书面声明）。</w:t>
      </w:r>
    </w:p>
    <w:p w14:paraId="4F4DA682">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ascii="Times New Roman" w:hAnsi="Times New Roman" w:eastAsia="宋体" w:cs="Times New Roman"/>
          <w:color w:val="auto"/>
          <w:kern w:val="0"/>
          <w:sz w:val="24"/>
          <w:szCs w:val="24"/>
          <w:lang w:val="en-US" w:eastAsia="zh-CN" w:bidi="ar-SA"/>
        </w:rPr>
        <w:t xml:space="preserve">5. </w:t>
      </w:r>
      <w:r>
        <w:rPr>
          <w:rFonts w:hint="eastAsia" w:ascii="Times New Roman" w:hAnsi="Times New Roman" w:eastAsia="宋体" w:cs="Times New Roman"/>
          <w:color w:val="auto"/>
          <w:kern w:val="0"/>
          <w:sz w:val="24"/>
          <w:szCs w:val="24"/>
          <w:lang w:val="en-US" w:eastAsia="zh-CN" w:bidi="ar-SA"/>
        </w:rPr>
        <w:t>提交具备履行合同所必需的设备和专业技术能力证明材料。</w:t>
      </w:r>
    </w:p>
    <w:p w14:paraId="5C9BD420">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*以上内容均需加盖公章</w:t>
      </w:r>
    </w:p>
    <w:p w14:paraId="2E4C0A46">
      <w:pPr>
        <w:pStyle w:val="4"/>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lang w:eastAsia="zh-CN"/>
          <w14:textFill>
            <w14:solidFill>
              <w14:schemeClr w14:val="tx1"/>
            </w14:solidFill>
          </w14:textFill>
        </w:rPr>
        <w:t>服务要求</w:t>
      </w:r>
      <w:bookmarkStart w:id="7" w:name="_GoBack"/>
      <w:bookmarkEnd w:id="7"/>
    </w:p>
    <w:tbl>
      <w:tblPr>
        <w:tblStyle w:val="7"/>
        <w:tblW w:w="49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58"/>
        <w:gridCol w:w="1292"/>
        <w:gridCol w:w="6893"/>
      </w:tblGrid>
      <w:tr w14:paraId="2C39EA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424" w:type="pct"/>
            <w:vAlign w:val="center"/>
          </w:tcPr>
          <w:p w14:paraId="5DA40393">
            <w:pPr>
              <w:widowControl/>
              <w:spacing w:after="0"/>
              <w:jc w:val="center"/>
              <w:rPr>
                <w:rFonts w:hint="eastAsia" w:ascii="Times New Roman" w:hAnsi="Times New Roman" w:eastAsia="宋体" w:cs="宋体"/>
                <w:b/>
                <w:bCs/>
                <w:color w:val="auto"/>
                <w:kern w:val="0"/>
                <w:sz w:val="24"/>
                <w:szCs w:val="24"/>
              </w:rPr>
            </w:pPr>
            <w:r>
              <w:rPr>
                <w:rFonts w:hint="eastAsia" w:ascii="Times New Roman" w:hAnsi="Times New Roman" w:eastAsia="宋体" w:cs="宋体"/>
                <w:b/>
                <w:bCs/>
                <w:color w:val="auto"/>
                <w:kern w:val="0"/>
                <w:sz w:val="24"/>
                <w:szCs w:val="24"/>
              </w:rPr>
              <w:t>序号</w:t>
            </w:r>
          </w:p>
        </w:tc>
        <w:tc>
          <w:tcPr>
            <w:tcW w:w="722" w:type="pct"/>
            <w:vAlign w:val="center"/>
          </w:tcPr>
          <w:p w14:paraId="721F944F">
            <w:pPr>
              <w:widowControl/>
              <w:spacing w:after="0"/>
              <w:jc w:val="center"/>
              <w:rPr>
                <w:rFonts w:hint="eastAsia" w:ascii="Times New Roman" w:hAnsi="Times New Roman" w:eastAsia="宋体" w:cs="宋体"/>
                <w:b/>
                <w:bCs/>
                <w:color w:val="auto"/>
                <w:kern w:val="0"/>
                <w:sz w:val="24"/>
                <w:szCs w:val="24"/>
              </w:rPr>
            </w:pPr>
            <w:r>
              <w:rPr>
                <w:rFonts w:hint="eastAsia" w:ascii="Times New Roman" w:hAnsi="Times New Roman" w:eastAsia="宋体" w:cs="宋体"/>
                <w:b/>
                <w:bCs/>
                <w:color w:val="auto"/>
                <w:kern w:val="0"/>
                <w:sz w:val="24"/>
                <w:szCs w:val="24"/>
              </w:rPr>
              <w:t>需求条款</w:t>
            </w:r>
          </w:p>
        </w:tc>
        <w:tc>
          <w:tcPr>
            <w:tcW w:w="3852" w:type="pct"/>
            <w:vAlign w:val="center"/>
          </w:tcPr>
          <w:p w14:paraId="7C8BDAC1">
            <w:pPr>
              <w:widowControl/>
              <w:spacing w:after="0"/>
              <w:jc w:val="center"/>
              <w:rPr>
                <w:rFonts w:hint="eastAsia" w:ascii="Times New Roman" w:hAnsi="Times New Roman" w:eastAsia="宋体" w:cs="宋体"/>
                <w:b/>
                <w:bCs/>
                <w:color w:val="auto"/>
                <w:kern w:val="0"/>
                <w:sz w:val="24"/>
                <w:szCs w:val="24"/>
              </w:rPr>
            </w:pPr>
            <w:r>
              <w:rPr>
                <w:rFonts w:hint="eastAsia" w:ascii="Times New Roman" w:hAnsi="Times New Roman" w:eastAsia="宋体" w:cs="宋体"/>
                <w:b/>
                <w:bCs/>
                <w:color w:val="auto"/>
                <w:kern w:val="0"/>
                <w:sz w:val="24"/>
                <w:szCs w:val="24"/>
              </w:rPr>
              <w:t>具体要求</w:t>
            </w:r>
          </w:p>
        </w:tc>
      </w:tr>
      <w:tr w14:paraId="431A6A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24" w:type="pct"/>
            <w:vMerge w:val="restart"/>
            <w:vAlign w:val="center"/>
          </w:tcPr>
          <w:p w14:paraId="303F627D">
            <w:pPr>
              <w:widowControl/>
              <w:spacing w:after="0"/>
              <w:jc w:val="center"/>
              <w:rPr>
                <w:rFonts w:hint="eastAsia" w:ascii="Times New Roman" w:hAnsi="Times New Roman" w:eastAsia="宋体" w:cs="宋体"/>
                <w:color w:val="auto"/>
                <w:kern w:val="0"/>
                <w:sz w:val="24"/>
                <w:szCs w:val="24"/>
                <w:lang w:val="en-US" w:eastAsia="zh-CN"/>
              </w:rPr>
            </w:pPr>
            <w:r>
              <w:rPr>
                <w:rFonts w:hint="eastAsia" w:ascii="Times New Roman" w:hAnsi="Times New Roman" w:cs="宋体"/>
                <w:color w:val="auto"/>
                <w:kern w:val="0"/>
                <w:sz w:val="24"/>
                <w:szCs w:val="24"/>
                <w:lang w:val="en-US" w:eastAsia="zh-CN"/>
              </w:rPr>
              <w:t>1</w:t>
            </w:r>
          </w:p>
        </w:tc>
        <w:tc>
          <w:tcPr>
            <w:tcW w:w="722" w:type="pct"/>
            <w:vMerge w:val="restart"/>
            <w:vAlign w:val="center"/>
          </w:tcPr>
          <w:p w14:paraId="371AA14B">
            <w:pPr>
              <w:widowControl/>
              <w:spacing w:after="0"/>
              <w:jc w:val="center"/>
              <w:rPr>
                <w:rFonts w:hint="eastAsia" w:ascii="Times New Roman" w:hAnsi="Times New Roman" w:eastAsia="宋体" w:cs="宋体"/>
                <w:color w:val="auto"/>
                <w:kern w:val="0"/>
                <w:sz w:val="24"/>
                <w:szCs w:val="24"/>
              </w:rPr>
            </w:pPr>
            <w:r>
              <w:rPr>
                <w:rFonts w:hint="eastAsia" w:ascii="Times New Roman" w:hAnsi="Times New Roman" w:eastAsia="宋体" w:cs="宋体"/>
                <w:color w:val="auto"/>
                <w:sz w:val="24"/>
                <w:szCs w:val="24"/>
              </w:rPr>
              <w:t>服务要求</w:t>
            </w:r>
          </w:p>
        </w:tc>
        <w:tc>
          <w:tcPr>
            <w:tcW w:w="3852" w:type="pct"/>
            <w:vAlign w:val="center"/>
          </w:tcPr>
          <w:p w14:paraId="40100157">
            <w:pPr>
              <w:widowControl/>
              <w:spacing w:after="0"/>
              <w:jc w:val="both"/>
              <w:rPr>
                <w:rFonts w:hint="eastAsia" w:ascii="Times New Roman" w:hAnsi="Times New Roman" w:eastAsia="宋体" w:cs="宋体"/>
                <w:color w:val="auto"/>
                <w:kern w:val="0"/>
                <w:sz w:val="24"/>
                <w:szCs w:val="24"/>
              </w:rPr>
            </w:pPr>
            <w:r>
              <w:rPr>
                <w:rFonts w:hint="eastAsia" w:ascii="Times New Roman" w:hAnsi="Times New Roman" w:eastAsia="宋体" w:cs="宋体"/>
                <w:color w:val="auto"/>
                <w:kern w:val="0"/>
                <w:sz w:val="24"/>
                <w:szCs w:val="24"/>
              </w:rPr>
              <w:t>1.</w:t>
            </w:r>
            <w:r>
              <w:rPr>
                <w:rFonts w:hint="eastAsia" w:ascii="Times New Roman" w:hAnsi="Times New Roman" w:eastAsia="宋体" w:cs="宋体"/>
                <w:color w:val="auto"/>
                <w:sz w:val="24"/>
                <w:szCs w:val="24"/>
              </w:rPr>
              <w:t>所投产品</w:t>
            </w:r>
            <w:r>
              <w:rPr>
                <w:rFonts w:hint="eastAsia" w:ascii="Times New Roman" w:hAnsi="Times New Roman" w:cs="宋体"/>
                <w:color w:val="auto"/>
                <w:sz w:val="24"/>
                <w:szCs w:val="24"/>
                <w:lang w:eastAsia="zh-CN"/>
              </w:rPr>
              <w:t>质保期不少于</w:t>
            </w:r>
            <w:r>
              <w:rPr>
                <w:rFonts w:hint="eastAsia" w:ascii="Times New Roman" w:hAnsi="Times New Roman" w:eastAsia="宋体" w:cs="宋体"/>
                <w:color w:val="auto"/>
                <w:sz w:val="24"/>
                <w:szCs w:val="24"/>
                <w:lang w:val="en-US" w:eastAsia="zh-CN"/>
              </w:rPr>
              <w:t>1</w:t>
            </w:r>
            <w:r>
              <w:rPr>
                <w:rFonts w:hint="eastAsia" w:ascii="Times New Roman" w:hAnsi="Times New Roman" w:eastAsia="宋体" w:cs="宋体"/>
                <w:color w:val="auto"/>
                <w:sz w:val="24"/>
                <w:szCs w:val="24"/>
              </w:rPr>
              <w:t>年。</w:t>
            </w:r>
          </w:p>
        </w:tc>
      </w:tr>
      <w:tr w14:paraId="64E67D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24" w:type="pct"/>
            <w:vMerge w:val="continue"/>
            <w:vAlign w:val="center"/>
          </w:tcPr>
          <w:p w14:paraId="2C75B047">
            <w:pPr>
              <w:widowControl/>
              <w:spacing w:after="0"/>
              <w:jc w:val="center"/>
              <w:rPr>
                <w:rFonts w:hint="eastAsia" w:ascii="Times New Roman" w:hAnsi="Times New Roman" w:eastAsia="宋体" w:cs="宋体"/>
                <w:color w:val="auto"/>
                <w:kern w:val="0"/>
                <w:sz w:val="24"/>
                <w:szCs w:val="24"/>
              </w:rPr>
            </w:pPr>
          </w:p>
        </w:tc>
        <w:tc>
          <w:tcPr>
            <w:tcW w:w="722" w:type="pct"/>
            <w:vMerge w:val="continue"/>
            <w:vAlign w:val="center"/>
          </w:tcPr>
          <w:p w14:paraId="680C5267">
            <w:pPr>
              <w:widowControl/>
              <w:spacing w:after="0"/>
              <w:jc w:val="center"/>
              <w:rPr>
                <w:rFonts w:hint="eastAsia" w:ascii="Times New Roman" w:hAnsi="Times New Roman" w:eastAsia="宋体" w:cs="宋体"/>
                <w:color w:val="auto"/>
                <w:kern w:val="0"/>
                <w:sz w:val="24"/>
                <w:szCs w:val="24"/>
              </w:rPr>
            </w:pPr>
          </w:p>
        </w:tc>
        <w:tc>
          <w:tcPr>
            <w:tcW w:w="3852" w:type="pct"/>
            <w:vAlign w:val="center"/>
          </w:tcPr>
          <w:p w14:paraId="4F120486">
            <w:pPr>
              <w:widowControl/>
              <w:spacing w:after="0"/>
              <w:jc w:val="both"/>
              <w:rPr>
                <w:rFonts w:hint="eastAsia" w:ascii="Times New Roman" w:hAnsi="Times New Roman" w:eastAsia="宋体" w:cs="宋体"/>
                <w:color w:val="auto"/>
                <w:kern w:val="0"/>
                <w:sz w:val="24"/>
                <w:szCs w:val="24"/>
                <w:lang w:val="en-US" w:eastAsia="zh-CN"/>
              </w:rPr>
            </w:pPr>
            <w:r>
              <w:rPr>
                <w:rFonts w:hint="eastAsia" w:ascii="Times New Roman" w:hAnsi="Times New Roman" w:eastAsia="宋体" w:cs="宋体"/>
                <w:color w:val="auto"/>
                <w:kern w:val="0"/>
                <w:sz w:val="24"/>
                <w:szCs w:val="24"/>
              </w:rPr>
              <w:t>2.</w:t>
            </w:r>
            <w:r>
              <w:rPr>
                <w:rFonts w:hint="eastAsia" w:ascii="Times New Roman" w:hAnsi="Times New Roman" w:cs="宋体"/>
                <w:color w:val="auto"/>
                <w:kern w:val="0"/>
                <w:sz w:val="24"/>
                <w:szCs w:val="24"/>
                <w:lang w:eastAsia="zh-CN"/>
              </w:rPr>
              <w:t>提供</w:t>
            </w:r>
            <w:r>
              <w:rPr>
                <w:rFonts w:hint="eastAsia" w:ascii="Times New Roman" w:hAnsi="Times New Roman" w:eastAsia="宋体" w:cs="宋体"/>
                <w:color w:val="auto"/>
                <w:kern w:val="0"/>
                <w:sz w:val="24"/>
                <w:szCs w:val="24"/>
              </w:rPr>
              <w:t>设计专业的售后机构和服务人员</w:t>
            </w:r>
            <w:r>
              <w:rPr>
                <w:rFonts w:hint="eastAsia" w:cs="宋体"/>
                <w:color w:val="auto"/>
                <w:kern w:val="0"/>
                <w:sz w:val="24"/>
                <w:szCs w:val="24"/>
                <w:lang w:eastAsia="zh-CN"/>
              </w:rPr>
              <w:t>。</w:t>
            </w:r>
          </w:p>
        </w:tc>
      </w:tr>
      <w:tr w14:paraId="05101D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24" w:type="pct"/>
            <w:vMerge w:val="continue"/>
            <w:vAlign w:val="center"/>
          </w:tcPr>
          <w:p w14:paraId="5E233EED">
            <w:pPr>
              <w:widowControl/>
              <w:spacing w:after="0"/>
              <w:jc w:val="center"/>
              <w:rPr>
                <w:rFonts w:hint="eastAsia" w:ascii="Times New Roman" w:hAnsi="Times New Roman" w:eastAsia="宋体" w:cs="宋体"/>
                <w:color w:val="auto"/>
                <w:kern w:val="0"/>
                <w:sz w:val="24"/>
                <w:szCs w:val="24"/>
              </w:rPr>
            </w:pPr>
          </w:p>
        </w:tc>
        <w:tc>
          <w:tcPr>
            <w:tcW w:w="722" w:type="pct"/>
            <w:vMerge w:val="continue"/>
            <w:vAlign w:val="center"/>
          </w:tcPr>
          <w:p w14:paraId="002FDC16">
            <w:pPr>
              <w:widowControl/>
              <w:spacing w:after="0"/>
              <w:jc w:val="center"/>
              <w:rPr>
                <w:rFonts w:hint="eastAsia" w:ascii="Times New Roman" w:hAnsi="Times New Roman" w:eastAsia="宋体" w:cs="宋体"/>
                <w:color w:val="auto"/>
                <w:kern w:val="0"/>
                <w:sz w:val="24"/>
                <w:szCs w:val="24"/>
              </w:rPr>
            </w:pPr>
          </w:p>
        </w:tc>
        <w:tc>
          <w:tcPr>
            <w:tcW w:w="3852" w:type="pct"/>
            <w:vAlign w:val="center"/>
          </w:tcPr>
          <w:p w14:paraId="0039DB3E">
            <w:pPr>
              <w:widowControl/>
              <w:spacing w:after="0"/>
              <w:jc w:val="both"/>
              <w:rPr>
                <w:rFonts w:hint="default" w:ascii="Times New Roman" w:hAnsi="Times New Roman" w:eastAsia="宋体" w:cs="宋体"/>
                <w:color w:val="auto"/>
                <w:kern w:val="0"/>
                <w:sz w:val="24"/>
                <w:szCs w:val="24"/>
                <w:lang w:val="en-US" w:eastAsia="zh-CN"/>
              </w:rPr>
            </w:pPr>
            <w:r>
              <w:rPr>
                <w:rFonts w:hint="eastAsia" w:ascii="Times New Roman" w:hAnsi="Times New Roman" w:cs="宋体"/>
                <w:color w:val="auto"/>
                <w:kern w:val="0"/>
                <w:sz w:val="24"/>
                <w:szCs w:val="24"/>
                <w:lang w:val="en-US" w:eastAsia="zh-CN"/>
              </w:rPr>
              <w:t>3.提供7×24小时售后服务，3小时之内到达现场</w:t>
            </w:r>
            <w:r>
              <w:rPr>
                <w:rFonts w:hint="eastAsia" w:cs="宋体"/>
                <w:color w:val="auto"/>
                <w:kern w:val="0"/>
                <w:sz w:val="24"/>
                <w:szCs w:val="24"/>
                <w:lang w:val="en-US" w:eastAsia="zh-CN"/>
              </w:rPr>
              <w:t>。</w:t>
            </w:r>
          </w:p>
        </w:tc>
      </w:tr>
      <w:tr w14:paraId="2A6D26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24" w:type="pct"/>
            <w:vAlign w:val="center"/>
          </w:tcPr>
          <w:p w14:paraId="5FA86A24">
            <w:pPr>
              <w:widowControl/>
              <w:spacing w:after="0"/>
              <w:jc w:val="center"/>
              <w:rPr>
                <w:rFonts w:hint="eastAsia" w:ascii="Times New Roman" w:hAnsi="Times New Roman" w:eastAsia="宋体" w:cs="宋体"/>
                <w:color w:val="auto"/>
                <w:kern w:val="0"/>
                <w:sz w:val="24"/>
                <w:szCs w:val="24"/>
                <w:lang w:val="en-US" w:eastAsia="zh-CN"/>
              </w:rPr>
            </w:pPr>
            <w:r>
              <w:rPr>
                <w:rFonts w:hint="eastAsia" w:ascii="Times New Roman" w:hAnsi="Times New Roman" w:cs="宋体"/>
                <w:color w:val="auto"/>
                <w:kern w:val="0"/>
                <w:sz w:val="24"/>
                <w:szCs w:val="24"/>
                <w:lang w:val="en-US" w:eastAsia="zh-CN"/>
              </w:rPr>
              <w:t>2</w:t>
            </w:r>
          </w:p>
        </w:tc>
        <w:tc>
          <w:tcPr>
            <w:tcW w:w="722" w:type="pct"/>
            <w:vAlign w:val="center"/>
          </w:tcPr>
          <w:p w14:paraId="5A9D5141">
            <w:pPr>
              <w:spacing w:after="0"/>
              <w:jc w:val="center"/>
              <w:rPr>
                <w:rFonts w:hint="eastAsia" w:ascii="Times New Roman" w:hAnsi="Times New Roman" w:eastAsia="宋体" w:cs="宋体"/>
                <w:color w:val="auto"/>
                <w:kern w:val="0"/>
                <w:sz w:val="24"/>
                <w:szCs w:val="24"/>
              </w:rPr>
            </w:pPr>
            <w:r>
              <w:rPr>
                <w:rFonts w:hint="eastAsia" w:ascii="Times New Roman" w:hAnsi="Times New Roman" w:eastAsia="宋体" w:cs="宋体"/>
                <w:color w:val="auto"/>
                <w:sz w:val="24"/>
                <w:szCs w:val="24"/>
              </w:rPr>
              <w:t>交货期</w:t>
            </w:r>
          </w:p>
        </w:tc>
        <w:tc>
          <w:tcPr>
            <w:tcW w:w="3852" w:type="pct"/>
            <w:vAlign w:val="center"/>
          </w:tcPr>
          <w:p w14:paraId="4A753588">
            <w:pPr>
              <w:spacing w:after="0"/>
              <w:jc w:val="both"/>
              <w:rPr>
                <w:rFonts w:hint="eastAsia" w:ascii="Times New Roman" w:hAnsi="Times New Roman" w:eastAsia="宋体" w:cs="宋体"/>
                <w:color w:val="auto"/>
                <w:kern w:val="0"/>
                <w:sz w:val="24"/>
                <w:szCs w:val="24"/>
              </w:rPr>
            </w:pPr>
            <w:r>
              <w:rPr>
                <w:rFonts w:hint="eastAsia" w:ascii="Times New Roman" w:hAnsi="Times New Roman" w:eastAsia="宋体" w:cs="宋体"/>
                <w:color w:val="auto"/>
                <w:sz w:val="24"/>
                <w:szCs w:val="24"/>
              </w:rPr>
              <w:t>签订合同之日起</w:t>
            </w:r>
            <w:r>
              <w:rPr>
                <w:rFonts w:hint="eastAsia" w:ascii="Times New Roman" w:hAnsi="Times New Roman" w:cs="宋体"/>
                <w:color w:val="auto"/>
                <w:sz w:val="24"/>
                <w:szCs w:val="24"/>
                <w:lang w:val="en-US" w:eastAsia="zh-CN"/>
              </w:rPr>
              <w:t>15</w:t>
            </w:r>
            <w:r>
              <w:rPr>
                <w:rFonts w:hint="eastAsia" w:ascii="Times New Roman" w:hAnsi="Times New Roman" w:eastAsia="宋体" w:cs="宋体"/>
                <w:color w:val="auto"/>
                <w:sz w:val="24"/>
                <w:szCs w:val="24"/>
              </w:rPr>
              <w:t>日内到货（特殊情况以合同为准）。</w:t>
            </w:r>
          </w:p>
        </w:tc>
      </w:tr>
      <w:tr w14:paraId="2200CD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24" w:type="pct"/>
            <w:vAlign w:val="center"/>
          </w:tcPr>
          <w:p w14:paraId="263600BB">
            <w:pPr>
              <w:widowControl/>
              <w:spacing w:after="0"/>
              <w:jc w:val="center"/>
              <w:rPr>
                <w:rFonts w:hint="eastAsia" w:ascii="Times New Roman" w:hAnsi="Times New Roman" w:eastAsia="宋体" w:cs="宋体"/>
                <w:color w:val="auto"/>
                <w:kern w:val="0"/>
                <w:sz w:val="24"/>
                <w:szCs w:val="24"/>
                <w:lang w:val="en-US" w:eastAsia="zh-CN"/>
              </w:rPr>
            </w:pPr>
            <w:r>
              <w:rPr>
                <w:rFonts w:hint="eastAsia" w:ascii="Times New Roman" w:hAnsi="Times New Roman" w:cs="宋体"/>
                <w:color w:val="auto"/>
                <w:kern w:val="0"/>
                <w:sz w:val="24"/>
                <w:szCs w:val="24"/>
                <w:lang w:val="en-US" w:eastAsia="zh-CN"/>
              </w:rPr>
              <w:t>3</w:t>
            </w:r>
          </w:p>
        </w:tc>
        <w:tc>
          <w:tcPr>
            <w:tcW w:w="722" w:type="pct"/>
            <w:vAlign w:val="center"/>
          </w:tcPr>
          <w:p w14:paraId="330BA050">
            <w:pPr>
              <w:spacing w:after="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验收要求</w:t>
            </w:r>
          </w:p>
        </w:tc>
        <w:tc>
          <w:tcPr>
            <w:tcW w:w="3852" w:type="pct"/>
            <w:vAlign w:val="center"/>
          </w:tcPr>
          <w:p w14:paraId="7E520677">
            <w:pPr>
              <w:spacing w:after="0"/>
              <w:jc w:val="both"/>
              <w:rPr>
                <w:rFonts w:hint="eastAsia"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rPr>
              <w:t>抽验比例标准；逐条参数验收；有权委托第三方检验机构进行检验，特殊情况以合同为准</w:t>
            </w:r>
            <w:r>
              <w:rPr>
                <w:rFonts w:hint="eastAsia" w:cs="宋体"/>
                <w:color w:val="auto"/>
                <w:sz w:val="24"/>
                <w:szCs w:val="24"/>
                <w:lang w:eastAsia="zh-CN"/>
              </w:rPr>
              <w:t>。</w:t>
            </w:r>
          </w:p>
        </w:tc>
      </w:tr>
    </w:tbl>
    <w:p w14:paraId="583406A9">
      <w:pPr>
        <w:pStyle w:val="4"/>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评标方法及评审因素与标准</w:t>
      </w:r>
      <w:bookmarkEnd w:id="3"/>
      <w:bookmarkEnd w:id="4"/>
    </w:p>
    <w:p w14:paraId="061E004E">
      <w:pPr>
        <w:widowControl w:val="0"/>
        <w:autoSpaceDE w:val="0"/>
        <w:autoSpaceDN w:val="0"/>
        <w:adjustRightInd w:val="0"/>
        <w:spacing w:after="120" w:line="360" w:lineRule="auto"/>
        <w:jc w:val="both"/>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（一）采用“综合评分法”的评标方法。评标采用百分制，各评委独立分别对实质上响应比选文件进行逐项打分，对评标委员会各成员每一因素的打分汇总后取算术平均分，该平均分为投标人的得分。</w:t>
      </w:r>
    </w:p>
    <w:p w14:paraId="1B676D76">
      <w:pPr>
        <w:widowControl w:val="0"/>
        <w:autoSpaceDE w:val="0"/>
        <w:autoSpaceDN w:val="0"/>
        <w:adjustRightInd w:val="0"/>
        <w:spacing w:after="120" w:line="360" w:lineRule="auto"/>
        <w:jc w:val="both"/>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（二）评审因素与标准</w:t>
      </w:r>
    </w:p>
    <w:tbl>
      <w:tblPr>
        <w:tblStyle w:val="7"/>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1"/>
        <w:gridCol w:w="1215"/>
        <w:gridCol w:w="6501"/>
        <w:gridCol w:w="886"/>
      </w:tblGrid>
      <w:tr w14:paraId="70DF9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0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A7AACA3">
            <w:pPr>
              <w:pStyle w:val="6"/>
              <w:rPr>
                <w:rFonts w:hint="eastAsia" w:ascii="Times New Roman" w:hAnsi="Times New Roman"/>
                <w:color w:val="auto"/>
              </w:rPr>
            </w:pPr>
            <w:r>
              <w:rPr>
                <w:rFonts w:hint="eastAsia" w:ascii="Times New Roman" w:hAnsi="Times New Roman"/>
                <w:color w:val="auto"/>
                <w:lang w:val="en-US" w:eastAsia="zh-CN"/>
              </w:rPr>
              <w:t>第一部分价格（30分）</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617E62">
            <w:pPr>
              <w:pStyle w:val="6"/>
              <w:jc w:val="center"/>
              <w:rPr>
                <w:rFonts w:hint="eastAsia" w:ascii="Times New Roman" w:hAnsi="Times New Roman"/>
                <w:color w:val="auto"/>
              </w:rPr>
            </w:pPr>
            <w:r>
              <w:rPr>
                <w:rFonts w:hint="eastAsia" w:ascii="Times New Roman" w:hAnsi="Times New Roman"/>
                <w:color w:val="auto"/>
                <w:lang w:val="en-US" w:eastAsia="zh-CN"/>
              </w:rPr>
              <w:t>分值</w:t>
            </w:r>
          </w:p>
        </w:tc>
      </w:tr>
      <w:tr w14:paraId="440A0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91" w:type="pct"/>
            <w:tcBorders>
              <w:top w:val="nil"/>
              <w:left w:val="single" w:color="000000" w:sz="8" w:space="0"/>
              <w:bottom w:val="single" w:color="000000" w:sz="8" w:space="0"/>
              <w:right w:val="single" w:color="000000" w:sz="8" w:space="0"/>
            </w:tcBorders>
            <w:shd w:val="clear" w:color="auto" w:fill="auto"/>
            <w:noWrap/>
            <w:vAlign w:val="center"/>
          </w:tcPr>
          <w:p w14:paraId="5F3CBFBC">
            <w:pPr>
              <w:pStyle w:val="6"/>
              <w:rPr>
                <w:rFonts w:hint="eastAsia" w:ascii="Times New Roman" w:hAnsi="Times New Roman"/>
                <w:color w:val="auto"/>
              </w:rPr>
            </w:pPr>
            <w:r>
              <w:rPr>
                <w:rFonts w:hint="eastAsia" w:ascii="Times New Roman" w:hAnsi="Times New Roman"/>
                <w:color w:val="auto"/>
                <w:lang w:val="en-US" w:eastAsia="zh-CN"/>
              </w:rPr>
              <w:t>1</w:t>
            </w:r>
          </w:p>
        </w:tc>
        <w:tc>
          <w:tcPr>
            <w:tcW w:w="679" w:type="pct"/>
            <w:tcBorders>
              <w:top w:val="nil"/>
              <w:left w:val="single" w:color="000000" w:sz="8" w:space="0"/>
              <w:bottom w:val="single" w:color="000000" w:sz="8" w:space="0"/>
              <w:right w:val="single" w:color="000000" w:sz="8" w:space="0"/>
            </w:tcBorders>
            <w:shd w:val="clear" w:color="auto" w:fill="auto"/>
            <w:vAlign w:val="center"/>
          </w:tcPr>
          <w:p w14:paraId="77571FAB">
            <w:pPr>
              <w:pStyle w:val="6"/>
              <w:jc w:val="center"/>
              <w:rPr>
                <w:rFonts w:hint="eastAsia" w:ascii="Times New Roman" w:hAnsi="Times New Roman"/>
                <w:color w:val="auto"/>
              </w:rPr>
            </w:pPr>
            <w:r>
              <w:rPr>
                <w:rFonts w:hint="eastAsia" w:ascii="Times New Roman" w:hAnsi="Times New Roman"/>
                <w:color w:val="auto"/>
                <w:lang w:val="en-US" w:eastAsia="zh-CN"/>
              </w:rPr>
              <w:t>价格</w:t>
            </w:r>
          </w:p>
        </w:tc>
        <w:tc>
          <w:tcPr>
            <w:tcW w:w="3633" w:type="pct"/>
            <w:tcBorders>
              <w:top w:val="nil"/>
              <w:left w:val="single" w:color="000000" w:sz="8" w:space="0"/>
              <w:bottom w:val="single" w:color="000000" w:sz="8" w:space="0"/>
              <w:right w:val="single" w:color="000000" w:sz="8" w:space="0"/>
            </w:tcBorders>
            <w:shd w:val="clear" w:color="auto" w:fill="auto"/>
            <w:vAlign w:val="center"/>
          </w:tcPr>
          <w:p w14:paraId="5449AE4B">
            <w:pPr>
              <w:pStyle w:val="6"/>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olor w:val="auto"/>
                <w:lang w:val="en-US" w:eastAsia="zh-CN"/>
              </w:rPr>
            </w:pPr>
            <w:r>
              <w:rPr>
                <w:rFonts w:hint="eastAsia" w:ascii="Times New Roman" w:hAnsi="Times New Roman"/>
                <w:color w:val="auto"/>
                <w:lang w:val="en-US" w:eastAsia="zh-CN"/>
              </w:rPr>
              <w:t>（1）投标报价超过采购预算的，投标无效，未超过采购预算的投标报价按以下公式进行计算</w:t>
            </w:r>
          </w:p>
          <w:p w14:paraId="48CC80D4">
            <w:pPr>
              <w:pStyle w:val="6"/>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olor w:val="auto"/>
              </w:rPr>
            </w:pPr>
            <w:r>
              <w:rPr>
                <w:rFonts w:hint="eastAsia" w:ascii="Times New Roman" w:hAnsi="Times New Roman"/>
                <w:color w:val="auto"/>
                <w:lang w:val="en-US" w:eastAsia="zh-CN"/>
              </w:rPr>
              <w:t>（2）投标报价得分=（评标基准价/投标报价）×30</w:t>
            </w:r>
          </w:p>
          <w:p w14:paraId="58D6057E">
            <w:pPr>
              <w:pStyle w:val="6"/>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olor w:val="auto"/>
              </w:rPr>
            </w:pPr>
            <w:r>
              <w:rPr>
                <w:rFonts w:hint="eastAsia" w:ascii="Times New Roman" w:hAnsi="Times New Roman"/>
                <w:color w:val="auto"/>
                <w:lang w:val="en-US" w:eastAsia="zh-CN"/>
              </w:rPr>
              <w:t>注：满足院内比选文件要求且投标报价最低的投标报价为评标基准价</w:t>
            </w:r>
          </w:p>
        </w:tc>
        <w:tc>
          <w:tcPr>
            <w:tcW w:w="495" w:type="pct"/>
            <w:tcBorders>
              <w:top w:val="nil"/>
              <w:left w:val="single" w:color="000000" w:sz="8" w:space="0"/>
              <w:bottom w:val="single" w:color="000000" w:sz="8" w:space="0"/>
              <w:right w:val="single" w:color="000000" w:sz="8" w:space="0"/>
            </w:tcBorders>
            <w:shd w:val="clear" w:color="auto" w:fill="auto"/>
            <w:vAlign w:val="center"/>
          </w:tcPr>
          <w:p w14:paraId="026DDA03">
            <w:pPr>
              <w:pStyle w:val="6"/>
              <w:jc w:val="center"/>
              <w:rPr>
                <w:rFonts w:hint="eastAsia" w:ascii="Times New Roman" w:hAnsi="Times New Roman"/>
                <w:color w:val="auto"/>
              </w:rPr>
            </w:pPr>
            <w:r>
              <w:rPr>
                <w:rFonts w:hint="eastAsia" w:ascii="Times New Roman" w:hAnsi="Times New Roman"/>
                <w:color w:val="auto"/>
                <w:lang w:val="en-US" w:eastAsia="zh-CN"/>
              </w:rPr>
              <w:t>30</w:t>
            </w:r>
          </w:p>
        </w:tc>
      </w:tr>
      <w:tr w14:paraId="704CC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04" w:type="pct"/>
            <w:gridSpan w:val="3"/>
            <w:tcBorders>
              <w:top w:val="nil"/>
              <w:left w:val="single" w:color="000000" w:sz="8" w:space="0"/>
              <w:bottom w:val="single" w:color="000000" w:sz="8" w:space="0"/>
              <w:right w:val="single" w:color="000000" w:sz="8" w:space="0"/>
            </w:tcBorders>
            <w:shd w:val="clear" w:color="auto" w:fill="auto"/>
            <w:noWrap/>
            <w:vAlign w:val="center"/>
          </w:tcPr>
          <w:p w14:paraId="1DF98536">
            <w:pPr>
              <w:pStyle w:val="6"/>
              <w:rPr>
                <w:rFonts w:hint="eastAsia" w:ascii="Times New Roman" w:hAnsi="Times New Roman"/>
                <w:color w:val="auto"/>
              </w:rPr>
            </w:pPr>
            <w:r>
              <w:rPr>
                <w:rFonts w:hint="eastAsia" w:ascii="Times New Roman" w:hAnsi="Times New Roman"/>
                <w:color w:val="auto"/>
                <w:lang w:val="en-US" w:eastAsia="zh-CN"/>
              </w:rPr>
              <w:t>第二部分客观分（70分）</w:t>
            </w:r>
          </w:p>
        </w:tc>
        <w:tc>
          <w:tcPr>
            <w:tcW w:w="495" w:type="pct"/>
            <w:tcBorders>
              <w:top w:val="nil"/>
              <w:left w:val="single" w:color="000000" w:sz="8" w:space="0"/>
              <w:bottom w:val="single" w:color="000000" w:sz="8" w:space="0"/>
              <w:right w:val="single" w:color="000000" w:sz="8" w:space="0"/>
            </w:tcBorders>
            <w:shd w:val="clear" w:color="auto" w:fill="auto"/>
            <w:vAlign w:val="center"/>
          </w:tcPr>
          <w:p w14:paraId="6944588D">
            <w:pPr>
              <w:pStyle w:val="6"/>
              <w:jc w:val="center"/>
              <w:rPr>
                <w:rFonts w:hint="eastAsia" w:ascii="Times New Roman" w:hAnsi="Times New Roman"/>
                <w:color w:val="auto"/>
              </w:rPr>
            </w:pPr>
            <w:r>
              <w:rPr>
                <w:rFonts w:hint="eastAsia" w:ascii="Times New Roman" w:hAnsi="Times New Roman"/>
                <w:color w:val="auto"/>
                <w:lang w:val="en-US" w:eastAsia="zh-CN"/>
              </w:rPr>
              <w:t>分值</w:t>
            </w:r>
          </w:p>
        </w:tc>
      </w:tr>
      <w:tr w14:paraId="049BB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91" w:type="pct"/>
            <w:tcBorders>
              <w:top w:val="nil"/>
              <w:left w:val="single" w:color="000000" w:sz="8" w:space="0"/>
              <w:bottom w:val="single" w:color="000000" w:sz="8" w:space="0"/>
              <w:right w:val="single" w:color="000000" w:sz="8" w:space="0"/>
            </w:tcBorders>
            <w:shd w:val="clear" w:color="auto" w:fill="auto"/>
            <w:noWrap/>
            <w:vAlign w:val="center"/>
          </w:tcPr>
          <w:p w14:paraId="77C49E77">
            <w:pPr>
              <w:pStyle w:val="6"/>
              <w:jc w:val="center"/>
              <w:rPr>
                <w:rFonts w:hint="eastAsia" w:ascii="Times New Roman" w:hAnsi="Times New Roman"/>
                <w:color w:val="auto"/>
              </w:rPr>
            </w:pPr>
            <w:r>
              <w:rPr>
                <w:rFonts w:hint="eastAsia" w:ascii="Times New Roman" w:hAnsi="Times New Roman"/>
                <w:color w:val="auto"/>
                <w:lang w:val="en-US" w:eastAsia="zh-CN"/>
              </w:rPr>
              <w:t>1</w:t>
            </w:r>
          </w:p>
        </w:tc>
        <w:tc>
          <w:tcPr>
            <w:tcW w:w="679" w:type="pct"/>
            <w:tcBorders>
              <w:top w:val="nil"/>
              <w:left w:val="single" w:color="000000" w:sz="8" w:space="0"/>
              <w:bottom w:val="single" w:color="000000" w:sz="8" w:space="0"/>
              <w:right w:val="single" w:color="000000" w:sz="8" w:space="0"/>
            </w:tcBorders>
            <w:shd w:val="clear" w:color="auto" w:fill="auto"/>
            <w:vAlign w:val="center"/>
          </w:tcPr>
          <w:p w14:paraId="5D3A4FE2">
            <w:pPr>
              <w:pStyle w:val="6"/>
              <w:jc w:val="center"/>
              <w:rPr>
                <w:rFonts w:hint="eastAsia" w:ascii="Times New Roman" w:hAnsi="Times New Roman"/>
                <w:color w:val="auto"/>
              </w:rPr>
            </w:pPr>
            <w:r>
              <w:rPr>
                <w:rFonts w:hint="eastAsia" w:ascii="Times New Roman" w:hAnsi="Times New Roman"/>
                <w:color w:val="auto"/>
                <w:lang w:val="en-US" w:eastAsia="zh-CN"/>
              </w:rPr>
              <w:t>检测报告</w:t>
            </w:r>
          </w:p>
        </w:tc>
        <w:tc>
          <w:tcPr>
            <w:tcW w:w="3633" w:type="pct"/>
            <w:tcBorders>
              <w:top w:val="nil"/>
              <w:left w:val="single" w:color="000000" w:sz="8" w:space="0"/>
              <w:bottom w:val="single" w:color="000000" w:sz="8" w:space="0"/>
              <w:right w:val="single" w:color="000000" w:sz="8" w:space="0"/>
            </w:tcBorders>
            <w:shd w:val="clear" w:color="auto" w:fill="auto"/>
            <w:vAlign w:val="center"/>
          </w:tcPr>
          <w:p w14:paraId="1D0A9887">
            <w:pPr>
              <w:pStyle w:val="6"/>
              <w:jc w:val="both"/>
              <w:rPr>
                <w:rFonts w:hint="eastAsia" w:ascii="Times New Roman" w:hAnsi="Times New Roman"/>
                <w:color w:val="auto"/>
              </w:rPr>
            </w:pPr>
            <w:r>
              <w:rPr>
                <w:rFonts w:hint="eastAsia" w:ascii="Times New Roman" w:hAnsi="Times New Roman"/>
                <w:color w:val="auto"/>
                <w:lang w:val="en-US" w:eastAsia="zh-CN"/>
              </w:rPr>
              <w:t>根据所投产品原料检测报告复印件得5分，未提供或不符合要求得0分。</w:t>
            </w:r>
          </w:p>
        </w:tc>
        <w:tc>
          <w:tcPr>
            <w:tcW w:w="495" w:type="pct"/>
            <w:tcBorders>
              <w:top w:val="nil"/>
              <w:left w:val="single" w:color="000000" w:sz="8" w:space="0"/>
              <w:bottom w:val="single" w:color="000000" w:sz="8" w:space="0"/>
              <w:right w:val="single" w:color="000000" w:sz="8" w:space="0"/>
            </w:tcBorders>
            <w:shd w:val="clear" w:color="auto" w:fill="auto"/>
            <w:vAlign w:val="center"/>
          </w:tcPr>
          <w:p w14:paraId="2CD6B6BE">
            <w:pPr>
              <w:pStyle w:val="6"/>
              <w:jc w:val="center"/>
              <w:rPr>
                <w:rFonts w:hint="eastAsia" w:ascii="Times New Roman" w:hAnsi="Times New Roman"/>
                <w:color w:val="auto"/>
              </w:rPr>
            </w:pPr>
            <w:r>
              <w:rPr>
                <w:rFonts w:hint="eastAsia" w:ascii="Times New Roman" w:hAnsi="Times New Roman"/>
                <w:color w:val="auto"/>
                <w:lang w:val="en-US" w:eastAsia="zh-CN"/>
              </w:rPr>
              <w:t>5</w:t>
            </w:r>
          </w:p>
        </w:tc>
      </w:tr>
      <w:tr w14:paraId="79DBA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91" w:type="pct"/>
            <w:tcBorders>
              <w:top w:val="nil"/>
              <w:left w:val="single" w:color="000000" w:sz="8" w:space="0"/>
              <w:bottom w:val="single" w:color="000000" w:sz="8" w:space="0"/>
              <w:right w:val="single" w:color="000000" w:sz="8" w:space="0"/>
            </w:tcBorders>
            <w:shd w:val="clear" w:color="auto" w:fill="auto"/>
            <w:noWrap/>
            <w:vAlign w:val="center"/>
          </w:tcPr>
          <w:p w14:paraId="48539F00">
            <w:pPr>
              <w:pStyle w:val="6"/>
              <w:jc w:val="center"/>
              <w:rPr>
                <w:rFonts w:hint="eastAsia" w:ascii="Times New Roman" w:hAnsi="Times New Roman"/>
                <w:color w:val="auto"/>
              </w:rPr>
            </w:pPr>
            <w:r>
              <w:rPr>
                <w:rFonts w:hint="eastAsia" w:ascii="Times New Roman" w:hAnsi="Times New Roman"/>
                <w:color w:val="auto"/>
                <w:lang w:val="en-US" w:eastAsia="zh-CN"/>
              </w:rPr>
              <w:t>2</w:t>
            </w:r>
          </w:p>
        </w:tc>
        <w:tc>
          <w:tcPr>
            <w:tcW w:w="679" w:type="pct"/>
            <w:tcBorders>
              <w:top w:val="nil"/>
              <w:left w:val="single" w:color="000000" w:sz="8" w:space="0"/>
              <w:bottom w:val="single" w:color="000000" w:sz="8" w:space="0"/>
              <w:right w:val="single" w:color="000000" w:sz="8" w:space="0"/>
            </w:tcBorders>
            <w:shd w:val="clear" w:color="auto" w:fill="auto"/>
            <w:vAlign w:val="center"/>
          </w:tcPr>
          <w:p w14:paraId="18AE47E6">
            <w:pPr>
              <w:pStyle w:val="6"/>
              <w:jc w:val="center"/>
              <w:rPr>
                <w:rFonts w:hint="eastAsia" w:ascii="Times New Roman" w:hAnsi="Times New Roman"/>
                <w:color w:val="auto"/>
              </w:rPr>
            </w:pPr>
            <w:r>
              <w:rPr>
                <w:rFonts w:hint="eastAsia" w:ascii="Times New Roman" w:hAnsi="Times New Roman"/>
                <w:color w:val="auto"/>
                <w:lang w:val="en-US" w:eastAsia="zh-CN"/>
              </w:rPr>
              <w:t>制造商授权书</w:t>
            </w:r>
          </w:p>
        </w:tc>
        <w:tc>
          <w:tcPr>
            <w:tcW w:w="3633" w:type="pct"/>
            <w:tcBorders>
              <w:top w:val="nil"/>
              <w:left w:val="single" w:color="000000" w:sz="8" w:space="0"/>
              <w:bottom w:val="single" w:color="000000" w:sz="8" w:space="0"/>
              <w:right w:val="single" w:color="000000" w:sz="8" w:space="0"/>
            </w:tcBorders>
            <w:shd w:val="clear" w:color="auto" w:fill="auto"/>
            <w:vAlign w:val="center"/>
          </w:tcPr>
          <w:p w14:paraId="709A54A0">
            <w:pPr>
              <w:pStyle w:val="6"/>
              <w:jc w:val="both"/>
              <w:rPr>
                <w:rFonts w:hint="eastAsia" w:ascii="Times New Roman" w:hAnsi="Times New Roman"/>
                <w:color w:val="auto"/>
              </w:rPr>
            </w:pPr>
            <w:r>
              <w:rPr>
                <w:rFonts w:hint="eastAsia" w:ascii="Times New Roman" w:hAnsi="Times New Roman"/>
                <w:color w:val="auto"/>
                <w:lang w:val="en-US" w:eastAsia="zh-CN"/>
              </w:rPr>
              <w:t>投标人能够提供所产品的长期代理协议或针对本项目的授权书复印件的得5分，否则不得分。</w:t>
            </w:r>
          </w:p>
        </w:tc>
        <w:tc>
          <w:tcPr>
            <w:tcW w:w="495" w:type="pct"/>
            <w:tcBorders>
              <w:top w:val="nil"/>
              <w:left w:val="single" w:color="000000" w:sz="8" w:space="0"/>
              <w:bottom w:val="single" w:color="000000" w:sz="8" w:space="0"/>
              <w:right w:val="single" w:color="000000" w:sz="8" w:space="0"/>
            </w:tcBorders>
            <w:shd w:val="clear" w:color="auto" w:fill="auto"/>
            <w:vAlign w:val="center"/>
          </w:tcPr>
          <w:p w14:paraId="1D575987">
            <w:pPr>
              <w:pStyle w:val="6"/>
              <w:jc w:val="center"/>
              <w:rPr>
                <w:rFonts w:hint="eastAsia" w:ascii="Times New Roman" w:hAnsi="Times New Roman"/>
                <w:color w:val="auto"/>
              </w:rPr>
            </w:pPr>
            <w:r>
              <w:rPr>
                <w:rFonts w:hint="eastAsia" w:ascii="Times New Roman" w:hAnsi="Times New Roman"/>
                <w:color w:val="auto"/>
                <w:lang w:val="en-US" w:eastAsia="zh-CN"/>
              </w:rPr>
              <w:t>5</w:t>
            </w:r>
          </w:p>
        </w:tc>
      </w:tr>
      <w:tr w14:paraId="4FD3C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91" w:type="pct"/>
            <w:tcBorders>
              <w:top w:val="nil"/>
              <w:left w:val="single" w:color="000000" w:sz="8" w:space="0"/>
              <w:bottom w:val="single" w:color="auto" w:sz="4" w:space="0"/>
              <w:right w:val="single" w:color="000000" w:sz="8" w:space="0"/>
            </w:tcBorders>
            <w:shd w:val="clear" w:color="auto" w:fill="auto"/>
            <w:noWrap/>
            <w:vAlign w:val="center"/>
          </w:tcPr>
          <w:p w14:paraId="735A477B">
            <w:pPr>
              <w:pStyle w:val="6"/>
              <w:jc w:val="center"/>
              <w:rPr>
                <w:rFonts w:hint="eastAsia" w:ascii="Times New Roman" w:hAnsi="Times New Roman"/>
                <w:color w:val="auto"/>
              </w:rPr>
            </w:pPr>
            <w:r>
              <w:rPr>
                <w:rFonts w:hint="eastAsia" w:ascii="Times New Roman" w:hAnsi="Times New Roman"/>
                <w:color w:val="auto"/>
                <w:lang w:val="en-US" w:eastAsia="zh-CN"/>
              </w:rPr>
              <w:t>3</w:t>
            </w:r>
          </w:p>
        </w:tc>
        <w:tc>
          <w:tcPr>
            <w:tcW w:w="679" w:type="pct"/>
            <w:tcBorders>
              <w:top w:val="nil"/>
              <w:left w:val="single" w:color="000000" w:sz="8" w:space="0"/>
              <w:bottom w:val="single" w:color="000000" w:sz="8" w:space="0"/>
              <w:right w:val="single" w:color="000000" w:sz="8" w:space="0"/>
            </w:tcBorders>
            <w:shd w:val="clear" w:color="auto" w:fill="auto"/>
            <w:vAlign w:val="center"/>
          </w:tcPr>
          <w:p w14:paraId="4D127DED">
            <w:pPr>
              <w:pStyle w:val="6"/>
              <w:jc w:val="center"/>
              <w:rPr>
                <w:rFonts w:hint="eastAsia" w:ascii="Times New Roman" w:hAnsi="Times New Roman"/>
                <w:color w:val="auto"/>
              </w:rPr>
            </w:pPr>
            <w:r>
              <w:rPr>
                <w:rFonts w:hint="eastAsia" w:ascii="Times New Roman" w:hAnsi="Times New Roman"/>
                <w:color w:val="auto"/>
                <w:lang w:val="en-US" w:eastAsia="zh-CN"/>
              </w:rPr>
              <w:t>业绩</w:t>
            </w:r>
          </w:p>
        </w:tc>
        <w:tc>
          <w:tcPr>
            <w:tcW w:w="3633" w:type="pct"/>
            <w:tcBorders>
              <w:top w:val="nil"/>
              <w:left w:val="single" w:color="000000" w:sz="8" w:space="0"/>
              <w:bottom w:val="single" w:color="000000" w:sz="8" w:space="0"/>
              <w:right w:val="single" w:color="000000" w:sz="8" w:space="0"/>
            </w:tcBorders>
            <w:shd w:val="clear" w:color="auto" w:fill="auto"/>
            <w:vAlign w:val="center"/>
          </w:tcPr>
          <w:p w14:paraId="0F273ED2">
            <w:pPr>
              <w:pStyle w:val="6"/>
              <w:jc w:val="both"/>
              <w:rPr>
                <w:rFonts w:hint="eastAsia" w:ascii="Times New Roman" w:hAnsi="Times New Roman"/>
                <w:color w:val="auto"/>
              </w:rPr>
            </w:pPr>
            <w:r>
              <w:rPr>
                <w:rFonts w:hint="eastAsia" w:ascii="Times New Roman" w:hAnsi="Times New Roman"/>
                <w:color w:val="auto"/>
                <w:lang w:val="en-US" w:eastAsia="zh-CN"/>
              </w:rPr>
              <w:t>提供所投产品在国内医院的实际使用业绩（按招标文件要求提供业绩表和合同复印件），一个业绩得5分，最高20分，未提供的得0分。</w:t>
            </w:r>
          </w:p>
        </w:tc>
        <w:tc>
          <w:tcPr>
            <w:tcW w:w="495" w:type="pct"/>
            <w:tcBorders>
              <w:top w:val="nil"/>
              <w:left w:val="single" w:color="000000" w:sz="8" w:space="0"/>
              <w:bottom w:val="single" w:color="000000" w:sz="8" w:space="0"/>
              <w:right w:val="single" w:color="000000" w:sz="8" w:space="0"/>
            </w:tcBorders>
            <w:shd w:val="clear" w:color="auto" w:fill="auto"/>
            <w:vAlign w:val="center"/>
          </w:tcPr>
          <w:p w14:paraId="54D12C26">
            <w:pPr>
              <w:pStyle w:val="6"/>
              <w:jc w:val="center"/>
              <w:rPr>
                <w:rFonts w:hint="eastAsia" w:ascii="Times New Roman" w:hAnsi="Times New Roman"/>
                <w:color w:val="auto"/>
              </w:rPr>
            </w:pPr>
            <w:r>
              <w:rPr>
                <w:rFonts w:hint="eastAsia" w:ascii="Times New Roman" w:hAnsi="Times New Roman"/>
                <w:color w:val="auto"/>
                <w:lang w:val="en-US" w:eastAsia="zh-CN"/>
              </w:rPr>
              <w:t>20</w:t>
            </w:r>
          </w:p>
        </w:tc>
      </w:tr>
      <w:tr w14:paraId="2B38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jc w:val="center"/>
        </w:trPr>
        <w:tc>
          <w:tcPr>
            <w:tcW w:w="1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E8F136">
            <w:pPr>
              <w:pStyle w:val="6"/>
              <w:jc w:val="center"/>
              <w:rPr>
                <w:rFonts w:hint="eastAsia" w:ascii="Times New Roman" w:hAnsi="Times New Roman"/>
                <w:color w:val="auto"/>
              </w:rPr>
            </w:pPr>
            <w:r>
              <w:rPr>
                <w:rFonts w:hint="eastAsia" w:ascii="Times New Roman" w:hAnsi="Times New Roman"/>
                <w:color w:val="auto"/>
                <w:lang w:val="en-US" w:eastAsia="zh-CN"/>
              </w:rPr>
              <w:t>4</w:t>
            </w:r>
          </w:p>
        </w:tc>
        <w:tc>
          <w:tcPr>
            <w:tcW w:w="679" w:type="pct"/>
            <w:tcBorders>
              <w:top w:val="nil"/>
              <w:left w:val="single" w:color="auto" w:sz="4" w:space="0"/>
              <w:bottom w:val="single" w:color="000000" w:sz="8" w:space="0"/>
              <w:right w:val="single" w:color="000000" w:sz="8" w:space="0"/>
            </w:tcBorders>
            <w:shd w:val="clear" w:color="auto" w:fill="auto"/>
            <w:vAlign w:val="center"/>
          </w:tcPr>
          <w:p w14:paraId="21CE4AD0">
            <w:pPr>
              <w:pStyle w:val="6"/>
              <w:jc w:val="center"/>
              <w:rPr>
                <w:rFonts w:hint="eastAsia" w:ascii="Times New Roman" w:hAnsi="Times New Roman"/>
                <w:color w:val="auto"/>
                <w:lang w:val="en-US" w:eastAsia="zh-CN"/>
              </w:rPr>
            </w:pPr>
            <w:r>
              <w:rPr>
                <w:rFonts w:hint="eastAsia" w:ascii="Times New Roman" w:hAnsi="Times New Roman"/>
                <w:color w:val="auto"/>
                <w:lang w:val="en-US" w:eastAsia="zh-CN"/>
              </w:rPr>
              <w:t>质量技术</w:t>
            </w:r>
          </w:p>
        </w:tc>
        <w:tc>
          <w:tcPr>
            <w:tcW w:w="3633" w:type="pct"/>
            <w:tcBorders>
              <w:top w:val="nil"/>
              <w:left w:val="single" w:color="000000" w:sz="8" w:space="0"/>
              <w:bottom w:val="single" w:color="000000" w:sz="8" w:space="0"/>
              <w:right w:val="single" w:color="000000" w:sz="8" w:space="0"/>
            </w:tcBorders>
            <w:shd w:val="clear" w:color="auto" w:fill="auto"/>
            <w:vAlign w:val="center"/>
          </w:tcPr>
          <w:p w14:paraId="4E602727">
            <w:pPr>
              <w:pStyle w:val="6"/>
              <w:jc w:val="both"/>
              <w:rPr>
                <w:rFonts w:hint="eastAsia" w:ascii="Times New Roman" w:hAnsi="Times New Roman"/>
                <w:color w:val="auto"/>
                <w:lang w:val="en-US" w:eastAsia="zh-CN"/>
              </w:rPr>
            </w:pPr>
            <w:r>
              <w:rPr>
                <w:rFonts w:hint="eastAsia" w:ascii="Times New Roman" w:hAnsi="Times New Roman"/>
                <w:color w:val="auto"/>
                <w:lang w:val="en-US" w:eastAsia="zh-CN"/>
              </w:rPr>
              <w:t>产品技术参数完全响应，样品完全符合文件技术要求，主要参数要求得30分；样品参数与文件要求每产生一项负偏离扣除1.5分，最多扣除30分。</w:t>
            </w:r>
          </w:p>
        </w:tc>
        <w:tc>
          <w:tcPr>
            <w:tcW w:w="495" w:type="pct"/>
            <w:tcBorders>
              <w:top w:val="nil"/>
              <w:left w:val="single" w:color="000000" w:sz="8" w:space="0"/>
              <w:bottom w:val="single" w:color="000000" w:sz="8" w:space="0"/>
              <w:right w:val="single" w:color="000000" w:sz="8" w:space="0"/>
            </w:tcBorders>
            <w:shd w:val="clear" w:color="auto" w:fill="auto"/>
            <w:vAlign w:val="center"/>
          </w:tcPr>
          <w:p w14:paraId="163ED1D3">
            <w:pPr>
              <w:pStyle w:val="6"/>
              <w:jc w:val="center"/>
              <w:rPr>
                <w:rFonts w:hint="eastAsia" w:ascii="Times New Roman" w:hAnsi="Times New Roman"/>
                <w:color w:val="auto"/>
                <w:lang w:val="en-US" w:eastAsia="zh-CN"/>
              </w:rPr>
            </w:pPr>
            <w:r>
              <w:rPr>
                <w:rFonts w:hint="eastAsia" w:ascii="Times New Roman" w:hAnsi="Times New Roman"/>
                <w:color w:val="auto"/>
                <w:lang w:val="en-US" w:eastAsia="zh-CN"/>
              </w:rPr>
              <w:t>30</w:t>
            </w:r>
          </w:p>
        </w:tc>
      </w:tr>
      <w:tr w14:paraId="645F0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91" w:type="pct"/>
            <w:tcBorders>
              <w:top w:val="single" w:color="auto" w:sz="4" w:space="0"/>
              <w:left w:val="single" w:color="000000" w:sz="8" w:space="0"/>
              <w:bottom w:val="single" w:color="000000" w:sz="8" w:space="0"/>
              <w:right w:val="single" w:color="000000" w:sz="8" w:space="0"/>
            </w:tcBorders>
            <w:shd w:val="clear" w:color="auto" w:fill="auto"/>
            <w:noWrap/>
            <w:vAlign w:val="center"/>
          </w:tcPr>
          <w:p w14:paraId="14ED2D82">
            <w:pPr>
              <w:pStyle w:val="6"/>
              <w:jc w:val="center"/>
              <w:rPr>
                <w:rFonts w:hint="default" w:ascii="Times New Roman" w:hAnsi="Times New Roman"/>
                <w:color w:val="auto"/>
                <w:lang w:val="en-US" w:eastAsia="zh-CN"/>
              </w:rPr>
            </w:pPr>
            <w:r>
              <w:rPr>
                <w:rFonts w:hint="eastAsia" w:ascii="Times New Roman" w:hAnsi="Times New Roman"/>
                <w:color w:val="auto"/>
                <w:lang w:val="en-US" w:eastAsia="zh-CN"/>
              </w:rPr>
              <w:t>5</w:t>
            </w:r>
          </w:p>
        </w:tc>
        <w:tc>
          <w:tcPr>
            <w:tcW w:w="679" w:type="pct"/>
            <w:tcBorders>
              <w:top w:val="nil"/>
              <w:left w:val="single" w:color="000000" w:sz="8" w:space="0"/>
              <w:bottom w:val="single" w:color="000000" w:sz="8" w:space="0"/>
              <w:right w:val="single" w:color="000000" w:sz="8" w:space="0"/>
            </w:tcBorders>
            <w:shd w:val="clear" w:color="auto" w:fill="auto"/>
            <w:vAlign w:val="center"/>
          </w:tcPr>
          <w:p w14:paraId="7B035131">
            <w:pPr>
              <w:pStyle w:val="6"/>
              <w:jc w:val="center"/>
              <w:rPr>
                <w:rFonts w:hint="eastAsia" w:ascii="Times New Roman" w:hAnsi="Times New Roman"/>
                <w:color w:val="auto"/>
                <w:lang w:val="en-US" w:eastAsia="zh-CN"/>
              </w:rPr>
            </w:pPr>
            <w:r>
              <w:rPr>
                <w:rFonts w:hint="eastAsia" w:ascii="Times New Roman" w:hAnsi="Times New Roman"/>
                <w:color w:val="auto"/>
                <w:lang w:val="en-US" w:eastAsia="zh-CN"/>
              </w:rPr>
              <w:t>售后服务</w:t>
            </w:r>
          </w:p>
        </w:tc>
        <w:tc>
          <w:tcPr>
            <w:tcW w:w="3633" w:type="pct"/>
            <w:tcBorders>
              <w:top w:val="nil"/>
              <w:left w:val="single" w:color="000000" w:sz="8" w:space="0"/>
              <w:bottom w:val="single" w:color="000000" w:sz="8" w:space="0"/>
              <w:right w:val="single" w:color="000000" w:sz="8" w:space="0"/>
            </w:tcBorders>
            <w:shd w:val="clear" w:color="auto" w:fill="auto"/>
            <w:vAlign w:val="center"/>
          </w:tcPr>
          <w:p w14:paraId="44CAB3A4">
            <w:pPr>
              <w:pStyle w:val="6"/>
              <w:jc w:val="both"/>
              <w:rPr>
                <w:rFonts w:hint="eastAsia" w:ascii="Times New Roman" w:hAnsi="Times New Roman"/>
                <w:color w:val="auto"/>
                <w:lang w:val="en-US" w:eastAsia="zh-CN"/>
              </w:rPr>
            </w:pPr>
            <w:r>
              <w:rPr>
                <w:rFonts w:hint="eastAsia" w:ascii="Times New Roman" w:hAnsi="Times New Roman"/>
                <w:color w:val="auto"/>
                <w:lang w:val="en-US" w:eastAsia="zh-CN"/>
              </w:rPr>
              <w:t>提供售后服务保障措施方案全面、可行；优秀10分；良好5分；一般2分；未提供不得分。</w:t>
            </w:r>
          </w:p>
        </w:tc>
        <w:tc>
          <w:tcPr>
            <w:tcW w:w="495" w:type="pct"/>
            <w:tcBorders>
              <w:top w:val="nil"/>
              <w:left w:val="single" w:color="000000" w:sz="8" w:space="0"/>
              <w:bottom w:val="single" w:color="000000" w:sz="8" w:space="0"/>
              <w:right w:val="single" w:color="000000" w:sz="8" w:space="0"/>
            </w:tcBorders>
            <w:shd w:val="clear" w:color="auto" w:fill="auto"/>
            <w:vAlign w:val="center"/>
          </w:tcPr>
          <w:p w14:paraId="3972BECF">
            <w:pPr>
              <w:pStyle w:val="6"/>
              <w:jc w:val="center"/>
              <w:rPr>
                <w:rFonts w:hint="default" w:ascii="Times New Roman" w:hAnsi="Times New Roman"/>
                <w:color w:val="auto"/>
                <w:lang w:val="en-US" w:eastAsia="zh-CN"/>
              </w:rPr>
            </w:pPr>
            <w:r>
              <w:rPr>
                <w:rFonts w:hint="eastAsia" w:ascii="Times New Roman" w:hAnsi="Times New Roman"/>
                <w:color w:val="auto"/>
                <w:lang w:val="en-US" w:eastAsia="zh-CN"/>
              </w:rPr>
              <w:t>10</w:t>
            </w:r>
          </w:p>
        </w:tc>
      </w:tr>
      <w:tr w14:paraId="4E950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504" w:type="pct"/>
            <w:gridSpan w:val="3"/>
            <w:tcBorders>
              <w:top w:val="nil"/>
              <w:left w:val="single" w:color="000000" w:sz="8" w:space="0"/>
              <w:bottom w:val="single" w:color="000000" w:sz="8" w:space="0"/>
              <w:right w:val="single" w:color="000000" w:sz="8" w:space="0"/>
            </w:tcBorders>
            <w:shd w:val="clear" w:color="auto" w:fill="auto"/>
            <w:noWrap/>
            <w:vAlign w:val="center"/>
          </w:tcPr>
          <w:p w14:paraId="34186805">
            <w:pPr>
              <w:pStyle w:val="6"/>
              <w:jc w:val="center"/>
              <w:rPr>
                <w:rFonts w:hint="eastAsia" w:ascii="Times New Roman" w:hAnsi="Times New Roman"/>
                <w:color w:val="auto"/>
              </w:rPr>
            </w:pPr>
            <w:r>
              <w:rPr>
                <w:rFonts w:hint="eastAsia" w:ascii="Times New Roman" w:hAnsi="Times New Roman"/>
                <w:color w:val="auto"/>
                <w:lang w:val="en-US" w:eastAsia="zh-CN"/>
              </w:rPr>
              <w:t>综合得分</w:t>
            </w:r>
          </w:p>
        </w:tc>
        <w:tc>
          <w:tcPr>
            <w:tcW w:w="495" w:type="pct"/>
            <w:tcBorders>
              <w:top w:val="nil"/>
              <w:left w:val="single" w:color="000000" w:sz="8" w:space="0"/>
              <w:bottom w:val="single" w:color="000000" w:sz="8" w:space="0"/>
              <w:right w:val="single" w:color="000000" w:sz="8" w:space="0"/>
            </w:tcBorders>
            <w:shd w:val="clear" w:color="auto" w:fill="auto"/>
            <w:vAlign w:val="center"/>
          </w:tcPr>
          <w:p w14:paraId="6E7CCF0F">
            <w:pPr>
              <w:pStyle w:val="6"/>
              <w:jc w:val="center"/>
              <w:rPr>
                <w:rFonts w:hint="eastAsia" w:ascii="Times New Roman" w:hAnsi="Times New Roman"/>
                <w:color w:val="auto"/>
              </w:rPr>
            </w:pPr>
            <w:r>
              <w:rPr>
                <w:rFonts w:hint="eastAsia" w:ascii="Times New Roman" w:hAnsi="Times New Roman"/>
                <w:color w:val="auto"/>
                <w:lang w:val="en-US" w:eastAsia="zh-CN"/>
              </w:rPr>
              <w:t>100</w:t>
            </w:r>
          </w:p>
        </w:tc>
      </w:tr>
    </w:tbl>
    <w:p w14:paraId="5BA5CA69">
      <w:pPr>
        <w:snapToGrid w:val="0"/>
        <w:spacing w:after="0" w:line="360" w:lineRule="auto"/>
        <w:contextualSpacing/>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备注：评标委员会各评委对有效响应文件按评审标准独立评审打分，投标人最终得分为各评委个人打分的算术平均值（四舍五入后，小数点后保留两位有效数）</w:t>
      </w:r>
    </w:p>
    <w:p w14:paraId="1CC5B197">
      <w:pPr>
        <w:pStyle w:val="4"/>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院内比选响应文件内容要求</w:t>
      </w:r>
    </w:p>
    <w:p w14:paraId="3A019A82">
      <w:pPr>
        <w:pageBreakBefore w:val="0"/>
        <w:kinsoku/>
        <w:wordWrap/>
        <w:overflowPunct/>
        <w:topLinePunct w:val="0"/>
        <w:bidi w:val="0"/>
        <w:snapToGrid w:val="0"/>
        <w:spacing w:before="100" w:beforeAutospacing="1" w:after="100" w:afterAutospacing="1" w:line="360" w:lineRule="auto"/>
        <w:ind w:firstLine="480" w:firstLineChars="200"/>
        <w:contextualSpacing/>
        <w:textAlignment w:val="auto"/>
        <w:rPr>
          <w:rFonts w:hint="default" w:ascii="Times New Roman" w:hAnsi="Times New Roman" w:eastAsia="宋体" w:cstheme="minorEastAsia"/>
          <w:color w:val="000000" w:themeColor="text1"/>
          <w:sz w:val="24"/>
          <w:szCs w:val="24"/>
          <w:lang w:val="en-US" w:eastAsia="zh-CN"/>
          <w14:textFill>
            <w14:solidFill>
              <w14:schemeClr w14:val="tx1"/>
            </w14:solidFill>
          </w14:textFill>
        </w:rPr>
      </w:pPr>
      <w:r>
        <w:rPr>
          <w:rFonts w:hint="eastAsia" w:ascii="Times New Roman" w:hAnsi="Times New Roman" w:eastAsia="宋体" w:cstheme="minorEastAsia"/>
          <w:color w:val="000000" w:themeColor="text1"/>
          <w:sz w:val="24"/>
          <w:szCs w:val="24"/>
          <w14:textFill>
            <w14:solidFill>
              <w14:schemeClr w14:val="tx1"/>
            </w14:solidFill>
          </w14:textFill>
        </w:rPr>
        <w:t>院内比选响应文件见附件</w:t>
      </w:r>
      <w:r>
        <w:rPr>
          <w:rFonts w:hint="eastAsia" w:ascii="Times New Roman" w:hAnsi="Times New Roman" w:eastAsia="宋体" w:cstheme="minorEastAsia"/>
          <w:color w:val="000000" w:themeColor="text1"/>
          <w:sz w:val="24"/>
          <w:szCs w:val="24"/>
          <w:lang w:val="en-US" w:eastAsia="zh-CN"/>
          <w14:textFill>
            <w14:solidFill>
              <w14:schemeClr w14:val="tx1"/>
            </w14:solidFill>
          </w14:textFill>
        </w:rPr>
        <w:t>2。</w:t>
      </w:r>
    </w:p>
    <w:p w14:paraId="4DA0268A">
      <w:pPr>
        <w:pStyle w:val="4"/>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信息发布方式</w:t>
      </w:r>
    </w:p>
    <w:p w14:paraId="3CCEF97D">
      <w:pPr>
        <w:pageBreakBefore w:val="0"/>
        <w:kinsoku/>
        <w:wordWrap/>
        <w:overflowPunct/>
        <w:topLinePunct w:val="0"/>
        <w:bidi w:val="0"/>
        <w:snapToGrid w:val="0"/>
        <w:spacing w:before="100" w:beforeAutospacing="1" w:after="100" w:afterAutospacing="1" w:line="360" w:lineRule="auto"/>
        <w:ind w:firstLine="480" w:firstLineChars="200"/>
        <w:contextualSpacing/>
        <w:textAlignment w:val="auto"/>
        <w:rPr>
          <w:rFonts w:hint="eastAsia" w:ascii="Times New Roman" w:hAnsi="Times New Roman" w:eastAsia="宋体" w:cstheme="minorEastAsia"/>
          <w:color w:val="000000" w:themeColor="text1"/>
          <w:sz w:val="24"/>
          <w:szCs w:val="24"/>
          <w14:textFill>
            <w14:solidFill>
              <w14:schemeClr w14:val="tx1"/>
            </w14:solidFill>
          </w14:textFill>
        </w:rPr>
      </w:pPr>
      <w:r>
        <w:rPr>
          <w:rFonts w:hint="eastAsia" w:ascii="Times New Roman" w:hAnsi="Times New Roman" w:eastAsia="宋体" w:cstheme="minorEastAsia"/>
          <w:color w:val="000000" w:themeColor="text1"/>
          <w:sz w:val="24"/>
          <w:szCs w:val="24"/>
          <w14:textFill>
            <w14:solidFill>
              <w14:schemeClr w14:val="tx1"/>
            </w14:solidFill>
          </w14:textFill>
        </w:rPr>
        <w:t>本项目需要公开的有关信息，包括公开比选公告、更正公告、比选结果公告、终止公告等与比选活动有关的通知，采购人均将通过“天津市第一中心医院官网（ https://www.tj-fch.com/ ）”公开发布。</w:t>
      </w:r>
    </w:p>
    <w:p w14:paraId="762510C5">
      <w:pPr>
        <w:pStyle w:val="4"/>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院内比选响应文件递交及现场比选</w:t>
      </w:r>
    </w:p>
    <w:p w14:paraId="419E1D57">
      <w:pPr>
        <w:keepNext w:val="0"/>
        <w:keepLines w:val="0"/>
        <w:pageBreakBefore w:val="0"/>
        <w:widowControl w:val="0"/>
        <w:numPr>
          <w:ilvl w:val="0"/>
          <w:numId w:val="3"/>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auto"/>
          <w:sz w:val="24"/>
          <w:szCs w:val="24"/>
          <w:lang w:val="en-US" w:eastAsia="zh-CN"/>
        </w:rPr>
      </w:pPr>
      <w:r>
        <w:rPr>
          <w:rFonts w:hint="eastAsia" w:ascii="Times New Roman" w:hAnsi="Times New Roman" w:eastAsia="宋体" w:cs="等线"/>
          <w:color w:val="000000"/>
          <w:sz w:val="24"/>
          <w:szCs w:val="24"/>
          <w:lang w:val="en-US" w:eastAsia="zh-CN"/>
        </w:rPr>
        <w:t>院内比选响应文件递交截止时间：</w:t>
      </w:r>
      <w:r>
        <w:rPr>
          <w:rFonts w:hint="eastAsia" w:ascii="Times New Roman" w:hAnsi="Times New Roman" w:eastAsia="宋体" w:cs="等线"/>
          <w:color w:val="auto"/>
          <w:sz w:val="24"/>
          <w:szCs w:val="24"/>
          <w:lang w:val="en-US" w:eastAsia="zh-CN"/>
        </w:rPr>
        <w:t xml:space="preserve"> 2025年</w:t>
      </w:r>
      <w:r>
        <w:rPr>
          <w:rFonts w:hint="eastAsia" w:ascii="Times New Roman" w:hAnsi="Times New Roman" w:cs="等线"/>
          <w:color w:val="auto"/>
          <w:sz w:val="24"/>
          <w:szCs w:val="24"/>
          <w:lang w:val="en-US" w:eastAsia="zh-CN"/>
        </w:rPr>
        <w:t>9</w:t>
      </w:r>
      <w:r>
        <w:rPr>
          <w:rFonts w:hint="eastAsia" w:ascii="Times New Roman" w:hAnsi="Times New Roman" w:eastAsia="宋体" w:cs="等线"/>
          <w:color w:val="auto"/>
          <w:sz w:val="24"/>
          <w:szCs w:val="24"/>
          <w:lang w:val="en-US" w:eastAsia="zh-CN"/>
        </w:rPr>
        <w:t>月</w:t>
      </w:r>
      <w:r>
        <w:rPr>
          <w:rFonts w:hint="eastAsia" w:ascii="Times New Roman" w:hAnsi="Times New Roman" w:cs="等线"/>
          <w:color w:val="auto"/>
          <w:sz w:val="24"/>
          <w:szCs w:val="24"/>
          <w:lang w:val="en-US" w:eastAsia="zh-CN"/>
        </w:rPr>
        <w:t>26</w:t>
      </w:r>
      <w:r>
        <w:rPr>
          <w:rFonts w:hint="eastAsia" w:ascii="Times New Roman" w:hAnsi="Times New Roman" w:eastAsia="宋体" w:cs="等线"/>
          <w:color w:val="auto"/>
          <w:sz w:val="24"/>
          <w:szCs w:val="24"/>
          <w:lang w:val="en-US" w:eastAsia="zh-CN"/>
        </w:rPr>
        <w:t>日14:00。</w:t>
      </w:r>
    </w:p>
    <w:p w14:paraId="0BC90685">
      <w:pPr>
        <w:keepNext w:val="0"/>
        <w:keepLines w:val="0"/>
        <w:pageBreakBefore w:val="0"/>
        <w:widowControl w:val="0"/>
        <w:numPr>
          <w:ilvl w:val="0"/>
          <w:numId w:val="3"/>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auto"/>
          <w:sz w:val="24"/>
          <w:szCs w:val="24"/>
          <w:lang w:val="en-US" w:eastAsia="zh-CN"/>
        </w:rPr>
      </w:pPr>
      <w:r>
        <w:rPr>
          <w:rFonts w:hint="eastAsia" w:ascii="Times New Roman" w:hAnsi="Times New Roman" w:eastAsia="宋体" w:cs="等线"/>
          <w:color w:val="auto"/>
          <w:sz w:val="24"/>
          <w:szCs w:val="24"/>
          <w:lang w:val="en-US" w:eastAsia="zh-CN"/>
        </w:rPr>
        <w:t>院内比选响应文件递交方式：文件密封后邮寄至天津市第一中心医院（水西院区）设备物资处。</w:t>
      </w:r>
    </w:p>
    <w:p w14:paraId="620B5B18">
      <w:pPr>
        <w:keepNext w:val="0"/>
        <w:keepLines w:val="0"/>
        <w:pageBreakBefore w:val="0"/>
        <w:widowControl w:val="0"/>
        <w:numPr>
          <w:ilvl w:val="0"/>
          <w:numId w:val="3"/>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auto"/>
          <w:sz w:val="24"/>
          <w:szCs w:val="24"/>
          <w:lang w:val="en-US" w:eastAsia="zh-CN"/>
        </w:rPr>
      </w:pPr>
      <w:r>
        <w:rPr>
          <w:rFonts w:hint="eastAsia" w:ascii="Times New Roman" w:hAnsi="Times New Roman" w:eastAsia="宋体" w:cs="等线"/>
          <w:color w:val="auto"/>
          <w:sz w:val="24"/>
          <w:szCs w:val="24"/>
          <w:lang w:val="en-US" w:eastAsia="zh-CN"/>
        </w:rPr>
        <w:t>启封院内比选响应文件、现场比选时间：2025年</w:t>
      </w:r>
      <w:r>
        <w:rPr>
          <w:rFonts w:hint="eastAsia" w:ascii="Times New Roman" w:hAnsi="Times New Roman" w:cs="等线"/>
          <w:color w:val="auto"/>
          <w:sz w:val="24"/>
          <w:szCs w:val="24"/>
          <w:lang w:val="en-US" w:eastAsia="zh-CN"/>
        </w:rPr>
        <w:t>9</w:t>
      </w:r>
      <w:r>
        <w:rPr>
          <w:rFonts w:hint="eastAsia" w:ascii="Times New Roman" w:hAnsi="Times New Roman" w:eastAsia="宋体" w:cs="等线"/>
          <w:color w:val="auto"/>
          <w:sz w:val="24"/>
          <w:szCs w:val="24"/>
          <w:lang w:val="en-US" w:eastAsia="zh-CN"/>
        </w:rPr>
        <w:t>月</w:t>
      </w:r>
      <w:r>
        <w:rPr>
          <w:rFonts w:hint="eastAsia" w:ascii="Times New Roman" w:hAnsi="Times New Roman" w:cs="等线"/>
          <w:color w:val="auto"/>
          <w:sz w:val="24"/>
          <w:szCs w:val="24"/>
          <w:lang w:val="en-US" w:eastAsia="zh-CN"/>
        </w:rPr>
        <w:t>28</w:t>
      </w:r>
      <w:r>
        <w:rPr>
          <w:rFonts w:hint="eastAsia" w:ascii="Times New Roman" w:hAnsi="Times New Roman" w:eastAsia="宋体" w:cs="等线"/>
          <w:color w:val="auto"/>
          <w:sz w:val="24"/>
          <w:szCs w:val="24"/>
          <w:lang w:val="en-US" w:eastAsia="zh-CN"/>
        </w:rPr>
        <w:t>日</w:t>
      </w:r>
      <w:r>
        <w:rPr>
          <w:rFonts w:hint="eastAsia" w:ascii="Times New Roman" w:hAnsi="Times New Roman" w:cs="等线"/>
          <w:color w:val="auto"/>
          <w:sz w:val="24"/>
          <w:szCs w:val="24"/>
          <w:lang w:val="en-US" w:eastAsia="zh-CN"/>
        </w:rPr>
        <w:t>9</w:t>
      </w:r>
      <w:r>
        <w:rPr>
          <w:rFonts w:hint="eastAsia" w:ascii="Times New Roman" w:hAnsi="Times New Roman" w:eastAsia="宋体" w:cs="等线"/>
          <w:color w:val="auto"/>
          <w:sz w:val="24"/>
          <w:szCs w:val="24"/>
          <w:lang w:val="en-US" w:eastAsia="zh-CN"/>
        </w:rPr>
        <w:t>:</w:t>
      </w:r>
      <w:r>
        <w:rPr>
          <w:rFonts w:hint="eastAsia" w:ascii="Times New Roman" w:hAnsi="Times New Roman" w:cs="等线"/>
          <w:color w:val="auto"/>
          <w:sz w:val="24"/>
          <w:szCs w:val="24"/>
          <w:lang w:val="en-US" w:eastAsia="zh-CN"/>
        </w:rPr>
        <w:t>0</w:t>
      </w:r>
      <w:r>
        <w:rPr>
          <w:rFonts w:hint="eastAsia" w:ascii="Times New Roman" w:hAnsi="Times New Roman" w:eastAsia="宋体" w:cs="等线"/>
          <w:color w:val="auto"/>
          <w:sz w:val="24"/>
          <w:szCs w:val="24"/>
          <w:lang w:val="en-US" w:eastAsia="zh-CN"/>
        </w:rPr>
        <w:t>0。</w:t>
      </w:r>
    </w:p>
    <w:p w14:paraId="4FF2278D">
      <w:pPr>
        <w:keepNext w:val="0"/>
        <w:keepLines w:val="0"/>
        <w:pageBreakBefore w:val="0"/>
        <w:widowControl w:val="0"/>
        <w:numPr>
          <w:ilvl w:val="0"/>
          <w:numId w:val="3"/>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auto"/>
          <w:sz w:val="24"/>
          <w:szCs w:val="24"/>
          <w:lang w:val="en-US" w:eastAsia="zh-CN"/>
        </w:rPr>
      </w:pPr>
      <w:r>
        <w:rPr>
          <w:rFonts w:hint="eastAsia" w:ascii="Times New Roman" w:hAnsi="Times New Roman" w:eastAsia="宋体" w:cs="等线"/>
          <w:color w:val="auto"/>
          <w:sz w:val="24"/>
          <w:szCs w:val="24"/>
          <w:lang w:val="en-US" w:eastAsia="zh-CN"/>
        </w:rPr>
        <w:t>院内比选地点：天津市第一中心医院（水西院区）设备物资处6楼会议室。</w:t>
      </w:r>
    </w:p>
    <w:p w14:paraId="310C22EC">
      <w:pPr>
        <w:pStyle w:val="4"/>
        <w:pageBreakBefore w:val="0"/>
        <w:numPr>
          <w:ilvl w:val="0"/>
          <w:numId w:val="1"/>
        </w:numPr>
        <w:kinsoku/>
        <w:wordWrap/>
        <w:overflowPunct/>
        <w:topLinePunct w:val="0"/>
        <w:bidi w:val="0"/>
        <w:spacing w:before="100" w:beforeAutospacing="1" w:after="100" w:afterAutospacing="1"/>
        <w:ind w:leftChars="0" w:right="0" w:rightChars="0" w:hanging="6"/>
        <w:textAlignment w:val="auto"/>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项目联系方式</w:t>
      </w:r>
    </w:p>
    <w:p w14:paraId="1DC311A0">
      <w:pPr>
        <w:keepNext w:val="0"/>
        <w:keepLines w:val="0"/>
        <w:pageBreakBefore w:val="0"/>
        <w:widowControl w:val="0"/>
        <w:numPr>
          <w:ilvl w:val="0"/>
          <w:numId w:val="4"/>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政务邮箱：</w:t>
      </w:r>
      <w:r>
        <w:rPr>
          <w:rFonts w:hint="eastAsia" w:ascii="Times New Roman" w:hAnsi="Times New Roman" w:eastAsia="宋体" w:cs="等线"/>
          <w:color w:val="000000"/>
          <w:sz w:val="24"/>
          <w:szCs w:val="24"/>
          <w:lang w:val="en-US" w:eastAsia="zh-CN"/>
        </w:rPr>
        <w:fldChar w:fldCharType="begin"/>
      </w:r>
      <w:r>
        <w:rPr>
          <w:rFonts w:hint="eastAsia" w:ascii="Times New Roman" w:hAnsi="Times New Roman" w:eastAsia="宋体" w:cs="等线"/>
          <w:color w:val="000000"/>
          <w:sz w:val="24"/>
          <w:szCs w:val="24"/>
          <w:lang w:val="en-US" w:eastAsia="zh-CN"/>
        </w:rPr>
        <w:instrText xml:space="preserve"> HYPERLINK "mailto:sdyzxsbwzcsbk@tj.gov.cn" </w:instrText>
      </w:r>
      <w:r>
        <w:rPr>
          <w:rFonts w:hint="eastAsia" w:ascii="Times New Roman" w:hAnsi="Times New Roman" w:eastAsia="宋体" w:cs="等线"/>
          <w:color w:val="000000"/>
          <w:sz w:val="24"/>
          <w:szCs w:val="24"/>
          <w:lang w:val="en-US" w:eastAsia="zh-CN"/>
        </w:rPr>
        <w:fldChar w:fldCharType="separate"/>
      </w:r>
      <w:r>
        <w:rPr>
          <w:rStyle w:val="10"/>
          <w:rFonts w:hint="eastAsia" w:ascii="Times New Roman" w:hAnsi="Times New Roman" w:eastAsia="宋体" w:cs="等线"/>
          <w:sz w:val="24"/>
          <w:szCs w:val="24"/>
          <w:lang w:val="en-US" w:eastAsia="zh-CN"/>
        </w:rPr>
        <w:t>sdyzxsbwzcsbk@tj.gov.cn</w:t>
      </w:r>
      <w:r>
        <w:rPr>
          <w:rFonts w:hint="eastAsia" w:ascii="Times New Roman" w:hAnsi="Times New Roman" w:eastAsia="宋体" w:cs="等线"/>
          <w:color w:val="000000"/>
          <w:sz w:val="24"/>
          <w:szCs w:val="24"/>
          <w:lang w:val="en-US" w:eastAsia="zh-CN"/>
        </w:rPr>
        <w:fldChar w:fldCharType="end"/>
      </w:r>
    </w:p>
    <w:p w14:paraId="49228686">
      <w:pPr>
        <w:keepNext w:val="0"/>
        <w:keepLines w:val="0"/>
        <w:pageBreakBefore w:val="0"/>
        <w:widowControl w:val="0"/>
        <w:numPr>
          <w:ilvl w:val="0"/>
          <w:numId w:val="4"/>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地点：天津市西青区保山西道2号</w:t>
      </w:r>
    </w:p>
    <w:p w14:paraId="6BF534F1">
      <w:pPr>
        <w:keepNext w:val="0"/>
        <w:keepLines w:val="0"/>
        <w:pageBreakBefore w:val="0"/>
        <w:widowControl w:val="0"/>
        <w:numPr>
          <w:ilvl w:val="0"/>
          <w:numId w:val="4"/>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bookmarkStart w:id="5" w:name="OLE_LINK1"/>
      <w:bookmarkStart w:id="6" w:name="OLE_LINK2"/>
      <w:r>
        <w:rPr>
          <w:rFonts w:hint="eastAsia" w:ascii="Times New Roman" w:hAnsi="Times New Roman" w:eastAsia="宋体" w:cs="等线"/>
          <w:color w:val="000000"/>
          <w:sz w:val="24"/>
          <w:szCs w:val="24"/>
          <w:lang w:val="en-US" w:eastAsia="zh-CN"/>
        </w:rPr>
        <w:t>联系电话：022-</w:t>
      </w:r>
      <w:bookmarkEnd w:id="5"/>
      <w:bookmarkEnd w:id="6"/>
      <w:r>
        <w:rPr>
          <w:rFonts w:hint="eastAsia" w:ascii="Times New Roman" w:hAnsi="Times New Roman" w:eastAsia="宋体" w:cs="等线"/>
          <w:color w:val="000000"/>
          <w:sz w:val="24"/>
          <w:szCs w:val="24"/>
          <w:lang w:val="en-US" w:eastAsia="zh-CN"/>
        </w:rPr>
        <w:t>23628323</w:t>
      </w:r>
    </w:p>
    <w:p w14:paraId="2E9D8C38">
      <w:pPr>
        <w:keepNext w:val="0"/>
        <w:keepLines w:val="0"/>
        <w:pageBreakBefore w:val="0"/>
        <w:widowControl w:val="0"/>
        <w:numPr>
          <w:ilvl w:val="0"/>
          <w:numId w:val="4"/>
        </w:numPr>
        <w:kinsoku/>
        <w:wordWrap/>
        <w:overflowPunct/>
        <w:topLinePunct w:val="0"/>
        <w:autoSpaceDE/>
        <w:autoSpaceDN/>
        <w:bidi w:val="0"/>
        <w:adjustRightInd/>
        <w:snapToGrid w:val="0"/>
        <w:spacing w:before="100" w:beforeAutospacing="1" w:after="100" w:afterAutospacing="1"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联系人：王老师</w:t>
      </w:r>
    </w:p>
    <w:p w14:paraId="7F47D95E">
      <w:pPr>
        <w:snapToGrid w:val="0"/>
        <w:spacing w:line="360" w:lineRule="auto"/>
        <w:ind w:right="210" w:firstLine="420" w:firstLineChars="200"/>
        <w:contextualSpacing/>
        <w:jc w:val="right"/>
        <w:rPr>
          <w:rFonts w:ascii="Times New Roman" w:hAnsi="Times New Roman"/>
          <w:color w:val="auto"/>
          <w:szCs w:val="21"/>
          <w:shd w:val="clear" w:color="auto" w:fill="FFFFFF"/>
        </w:rPr>
      </w:pPr>
    </w:p>
    <w:p w14:paraId="7DC73615">
      <w:pPr>
        <w:keepNext w:val="0"/>
        <w:keepLines w:val="0"/>
        <w:pageBreakBefore w:val="0"/>
        <w:widowControl w:val="0"/>
        <w:kinsoku/>
        <w:wordWrap/>
        <w:overflowPunct/>
        <w:topLinePunct w:val="0"/>
        <w:autoSpaceDE/>
        <w:autoSpaceDN/>
        <w:bidi w:val="0"/>
        <w:adjustRightInd/>
        <w:snapToGrid w:val="0"/>
        <w:spacing w:before="100" w:beforeAutospacing="1" w:after="100" w:afterAutospacing="1" w:line="360" w:lineRule="auto"/>
        <w:ind w:right="0" w:firstLine="5640" w:firstLineChars="2350"/>
        <w:contextualSpacing/>
        <w:jc w:val="right"/>
        <w:textAlignment w:val="auto"/>
        <w:rPr>
          <w:rFonts w:hint="eastAsia" w:ascii="Times New Roman" w:hAnsi="Times New Roman" w:eastAsia="宋体" w:cstheme="minorEastAsia"/>
          <w:color w:val="auto"/>
          <w:sz w:val="24"/>
          <w:szCs w:val="24"/>
        </w:rPr>
      </w:pPr>
      <w:r>
        <w:rPr>
          <w:rFonts w:hint="eastAsia" w:ascii="Times New Roman" w:hAnsi="Times New Roman" w:eastAsia="宋体" w:cstheme="minorEastAsia"/>
          <w:color w:val="auto"/>
          <w:sz w:val="24"/>
          <w:szCs w:val="24"/>
        </w:rPr>
        <w:t xml:space="preserve"> 天津市第一中心医院</w:t>
      </w:r>
    </w:p>
    <w:p w14:paraId="67585122">
      <w:pPr>
        <w:keepNext w:val="0"/>
        <w:keepLines w:val="0"/>
        <w:pageBreakBefore w:val="0"/>
        <w:widowControl w:val="0"/>
        <w:kinsoku/>
        <w:wordWrap/>
        <w:overflowPunct/>
        <w:topLinePunct w:val="0"/>
        <w:autoSpaceDE/>
        <w:autoSpaceDN/>
        <w:bidi w:val="0"/>
        <w:adjustRightInd/>
        <w:snapToGrid w:val="0"/>
        <w:spacing w:before="100" w:beforeAutospacing="1" w:after="100" w:afterAutospacing="1" w:line="360" w:lineRule="auto"/>
        <w:ind w:right="0" w:firstLine="5640" w:firstLineChars="2350"/>
        <w:contextualSpacing/>
        <w:jc w:val="right"/>
        <w:textAlignment w:val="auto"/>
        <w:rPr>
          <w:rFonts w:ascii="Times New Roman" w:hAnsi="Times New Roman"/>
          <w:color w:val="auto"/>
        </w:rPr>
      </w:pPr>
      <w:r>
        <w:rPr>
          <w:rFonts w:hint="eastAsia" w:ascii="Times New Roman" w:hAnsi="Times New Roman" w:eastAsia="宋体" w:cstheme="minorEastAsia"/>
          <w:color w:val="auto"/>
          <w:sz w:val="24"/>
          <w:szCs w:val="24"/>
        </w:rPr>
        <w:t>2025年</w:t>
      </w:r>
      <w:r>
        <w:rPr>
          <w:rFonts w:hint="eastAsia" w:ascii="Times New Roman" w:hAnsi="Times New Roman" w:cstheme="minorEastAsia"/>
          <w:color w:val="auto"/>
          <w:sz w:val="24"/>
          <w:szCs w:val="24"/>
          <w:lang w:val="en-US" w:eastAsia="zh-CN"/>
        </w:rPr>
        <w:t>9</w:t>
      </w:r>
      <w:r>
        <w:rPr>
          <w:rFonts w:hint="eastAsia" w:ascii="Times New Roman" w:hAnsi="Times New Roman" w:eastAsia="宋体" w:cstheme="minorEastAsia"/>
          <w:color w:val="auto"/>
          <w:sz w:val="24"/>
          <w:szCs w:val="24"/>
        </w:rPr>
        <w:t>月</w:t>
      </w:r>
      <w:r>
        <w:rPr>
          <w:rFonts w:hint="eastAsia" w:ascii="Times New Roman" w:hAnsi="Times New Roman" w:cstheme="minorEastAsia"/>
          <w:color w:val="auto"/>
          <w:sz w:val="24"/>
          <w:szCs w:val="24"/>
          <w:lang w:val="en-US" w:eastAsia="zh-CN"/>
        </w:rPr>
        <w:t>19</w:t>
      </w:r>
      <w:r>
        <w:rPr>
          <w:rFonts w:hint="eastAsia" w:ascii="Times New Roman" w:hAnsi="Times New Roman" w:eastAsia="宋体" w:cstheme="minorEastAsia"/>
          <w:color w:val="auto"/>
          <w:sz w:val="24"/>
          <w:szCs w:val="24"/>
        </w:rPr>
        <w:t>日</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87C434"/>
    <w:multiLevelType w:val="singleLevel"/>
    <w:tmpl w:val="CA87C434"/>
    <w:lvl w:ilvl="0" w:tentative="0">
      <w:start w:val="1"/>
      <w:numFmt w:val="decimal"/>
      <w:lvlText w:val="%1."/>
      <w:lvlJc w:val="left"/>
      <w:pPr>
        <w:ind w:left="425" w:hanging="425"/>
      </w:pPr>
      <w:rPr>
        <w:rFonts w:hint="default"/>
      </w:rPr>
    </w:lvl>
  </w:abstractNum>
  <w:abstractNum w:abstractNumId="1">
    <w:nsid w:val="1882A39A"/>
    <w:multiLevelType w:val="singleLevel"/>
    <w:tmpl w:val="1882A39A"/>
    <w:lvl w:ilvl="0" w:tentative="0">
      <w:start w:val="1"/>
      <w:numFmt w:val="decimal"/>
      <w:lvlText w:val="%1."/>
      <w:lvlJc w:val="left"/>
      <w:pPr>
        <w:ind w:left="425" w:hanging="425"/>
      </w:pPr>
      <w:rPr>
        <w:rFonts w:hint="default"/>
      </w:rPr>
    </w:lvl>
  </w:abstractNum>
  <w:abstractNum w:abstractNumId="2">
    <w:nsid w:val="2CC0CAFF"/>
    <w:multiLevelType w:val="singleLevel"/>
    <w:tmpl w:val="2CC0CAFF"/>
    <w:lvl w:ilvl="0" w:tentative="0">
      <w:start w:val="1"/>
      <w:numFmt w:val="decimal"/>
      <w:lvlText w:val="%1."/>
      <w:lvlJc w:val="left"/>
      <w:pPr>
        <w:ind w:left="425" w:hanging="425"/>
      </w:pPr>
      <w:rPr>
        <w:rFonts w:hint="default"/>
      </w:rPr>
    </w:lvl>
  </w:abstractNum>
  <w:abstractNum w:abstractNumId="3">
    <w:nsid w:val="3B4828BE"/>
    <w:multiLevelType w:val="singleLevel"/>
    <w:tmpl w:val="3B4828BE"/>
    <w:lvl w:ilvl="0" w:tentative="0">
      <w:start w:val="1"/>
      <w:numFmt w:val="chineseCounting"/>
      <w:suff w:val="nothing"/>
      <w:lvlText w:val="%1、"/>
      <w:lvlJc w:val="left"/>
      <w:pPr>
        <w:ind w:left="6" w:firstLine="420"/>
      </w:pPr>
      <w:rPr>
        <w:rFonts w:hint="eastAsia"/>
        <w:lang w:val="en-U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D4E47"/>
    <w:rsid w:val="01157CA4"/>
    <w:rsid w:val="03320ED0"/>
    <w:rsid w:val="08BE20A1"/>
    <w:rsid w:val="0A5D4E47"/>
    <w:rsid w:val="0EFA5139"/>
    <w:rsid w:val="11C07CEF"/>
    <w:rsid w:val="13A02D2C"/>
    <w:rsid w:val="13D4703D"/>
    <w:rsid w:val="172440CE"/>
    <w:rsid w:val="183F48C2"/>
    <w:rsid w:val="1F073C5F"/>
    <w:rsid w:val="1F4F7915"/>
    <w:rsid w:val="21334BB1"/>
    <w:rsid w:val="252A5F1D"/>
    <w:rsid w:val="36DE12F2"/>
    <w:rsid w:val="37666400"/>
    <w:rsid w:val="38DE0CE3"/>
    <w:rsid w:val="39364142"/>
    <w:rsid w:val="3AAD3487"/>
    <w:rsid w:val="3ABE7DBD"/>
    <w:rsid w:val="3CF36A65"/>
    <w:rsid w:val="42873880"/>
    <w:rsid w:val="4661564E"/>
    <w:rsid w:val="4B4B027C"/>
    <w:rsid w:val="4E10527C"/>
    <w:rsid w:val="545502B4"/>
    <w:rsid w:val="58CF79EF"/>
    <w:rsid w:val="603F76A6"/>
    <w:rsid w:val="637F2CFA"/>
    <w:rsid w:val="64E440E5"/>
    <w:rsid w:val="652D1859"/>
    <w:rsid w:val="66A346D4"/>
    <w:rsid w:val="6AA047F3"/>
    <w:rsid w:val="70FF0561"/>
    <w:rsid w:val="7256391B"/>
    <w:rsid w:val="777F6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720" w:lineRule="auto"/>
      <w:jc w:val="center"/>
      <w:outlineLvl w:val="0"/>
    </w:pPr>
    <w:rPr>
      <w:b/>
      <w:bCs/>
      <w:kern w:val="44"/>
      <w:sz w:val="28"/>
      <w:szCs w:val="44"/>
    </w:rPr>
  </w:style>
  <w:style w:type="paragraph" w:styleId="4">
    <w:name w:val="heading 2"/>
    <w:basedOn w:val="1"/>
    <w:next w:val="1"/>
    <w:qFormat/>
    <w:uiPriority w:val="0"/>
    <w:pPr>
      <w:keepNext/>
      <w:keepLines/>
      <w:spacing w:line="360" w:lineRule="auto"/>
      <w:ind w:left="100" w:leftChars="100" w:right="100" w:rightChars="100"/>
      <w:jc w:val="left"/>
      <w:outlineLvl w:val="1"/>
    </w:pPr>
    <w:rPr>
      <w:rFonts w:ascii="Arial" w:hAnsi="Arial"/>
      <w:sz w:val="24"/>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表格文字"/>
    <w:qFormat/>
    <w:uiPriority w:val="0"/>
    <w:pPr>
      <w:widowControl w:val="0"/>
      <w:spacing w:before="25" w:after="25" w:line="360" w:lineRule="auto"/>
      <w:ind w:firstLine="723" w:firstLineChars="200"/>
      <w:jc w:val="left"/>
    </w:pPr>
    <w:rPr>
      <w:rFonts w:ascii="宋体" w:hAnsi="宋体" w:eastAsia="宋体" w:cs="宋体"/>
      <w:bCs/>
      <w:spacing w:val="10"/>
      <w:kern w:val="2"/>
      <w:sz w:val="24"/>
      <w:szCs w:val="24"/>
      <w:lang w:val="en-US" w:eastAsia="zh-CN" w:bidi="ar-SA"/>
    </w:rPr>
  </w:style>
  <w:style w:type="paragraph" w:styleId="5">
    <w:name w:val="annotation text"/>
    <w:basedOn w:val="1"/>
    <w:qFormat/>
    <w:uiPriority w:val="0"/>
    <w:pPr>
      <w:jc w:val="left"/>
    </w:pPr>
  </w:style>
  <w:style w:type="paragraph" w:styleId="6">
    <w:name w:val="Body Text"/>
    <w:basedOn w:val="1"/>
    <w:next w:val="1"/>
    <w:qFormat/>
    <w:uiPriority w:val="0"/>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99"/>
    <w:rPr>
      <w:color w:val="0000FF"/>
      <w:u w:val="single"/>
    </w:rPr>
  </w:style>
  <w:style w:type="paragraph" w:styleId="11">
    <w:name w:val="List Paragraph"/>
    <w:basedOn w:val="1"/>
    <w:qFormat/>
    <w:uiPriority w:val="34"/>
    <w:pPr>
      <w:ind w:firstLine="420" w:firstLineChars="200"/>
    </w:pPr>
  </w:style>
  <w:style w:type="paragraph" w:customStyle="1" w:styleId="12">
    <w:name w:val="16"/>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1161</Words>
  <Characters>1294</Characters>
  <Lines>0</Lines>
  <Paragraphs>0</Paragraphs>
  <TotalTime>88</TotalTime>
  <ScaleCrop>false</ScaleCrop>
  <LinksUpToDate>false</LinksUpToDate>
  <CharactersWithSpaces>1303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2025-06-23T06:21:00Z</dcterms:created>
  <dc:creator>田佳宜</dc:creator>
  <cp:lastModifiedBy>lw</cp:lastModifiedBy>
  <dcterms:modified xsi:type="dcterms:W3CDTF">2025-09-16T08:06:52Z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12787C797E3A4B71A434619585DCB0FE_13</vt:lpwstr>
  </property>
  <property fmtid="{D5CDD505-2E9C-101B-9397-08002B2CF9AE}" pid="4" name="KSOTemplateDocerSaveRecord">
    <vt:lpwstr>eyJoZGlkIjoiZTI5YTgyZmZhOWZmMDBlYzA0YmY2M2Y0ZGJkYzUxNWMiLCJ1c2VySWQiOiI3ODA4NTUzNDgifQ==</vt:lpwstr>
  </property>
</Properties>
</file>