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10478">
      <w:pPr>
        <w:pageBreakBefore w:val="0"/>
        <w:tabs>
          <w:tab w:val="left" w:pos="360"/>
        </w:tabs>
        <w:kinsoku/>
        <w:wordWrap/>
        <w:overflowPunct/>
        <w:topLinePunct w:val="0"/>
        <w:bidi w:val="0"/>
        <w:spacing w:before="100" w:beforeAutospacing="1" w:after="100" w:afterAutospacing="1" w:line="360" w:lineRule="auto"/>
        <w:textAlignment w:val="auto"/>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附件1</w:t>
      </w:r>
    </w:p>
    <w:p w14:paraId="4638AC36">
      <w:pPr>
        <w:pStyle w:val="2"/>
        <w:pageBreakBefore w:val="0"/>
        <w:kinsoku/>
        <w:wordWrap/>
        <w:overflowPunct/>
        <w:topLinePunct w:val="0"/>
        <w:bidi w:val="0"/>
        <w:spacing w:before="100" w:beforeAutospacing="1" w:after="100" w:afterAutospacing="1" w:line="360" w:lineRule="auto"/>
        <w:contextualSpacing/>
        <w:textAlignment w:val="auto"/>
        <w:rPr>
          <w:rFonts w:hint="eastAsia" w:ascii="黑体" w:hAnsi="黑体" w:eastAsia="黑体" w:cs="黑体"/>
          <w:b w:val="0"/>
          <w:bCs w:val="0"/>
          <w:sz w:val="36"/>
          <w:szCs w:val="36"/>
        </w:rPr>
      </w:pPr>
      <w:r>
        <w:rPr>
          <w:rFonts w:hint="eastAsia" w:ascii="黑体" w:hAnsi="黑体" w:eastAsia="黑体" w:cs="黑体"/>
          <w:b w:val="0"/>
          <w:bCs w:val="0"/>
          <w:sz w:val="36"/>
          <w:szCs w:val="36"/>
        </w:rPr>
        <w:t>天津市第一中心医院</w:t>
      </w:r>
    </w:p>
    <w:p w14:paraId="1E54E661">
      <w:pPr>
        <w:pStyle w:val="2"/>
        <w:pageBreakBefore w:val="0"/>
        <w:kinsoku/>
        <w:wordWrap/>
        <w:overflowPunct/>
        <w:topLinePunct w:val="0"/>
        <w:bidi w:val="0"/>
        <w:spacing w:before="100" w:beforeAutospacing="1" w:after="100" w:afterAutospacing="1" w:line="360" w:lineRule="auto"/>
        <w:contextualSpacing/>
        <w:textAlignment w:val="auto"/>
        <w:rPr>
          <w:rFonts w:hint="eastAsia" w:ascii="黑体" w:hAnsi="黑体" w:eastAsia="黑体" w:cs="黑体"/>
          <w:b w:val="0"/>
          <w:bCs w:val="0"/>
          <w:sz w:val="36"/>
          <w:szCs w:val="36"/>
        </w:rPr>
      </w:pPr>
      <w:r>
        <w:rPr>
          <w:rFonts w:hint="eastAsia" w:ascii="黑体" w:hAnsi="黑体" w:eastAsia="黑体" w:cs="黑体"/>
          <w:b w:val="0"/>
          <w:bCs w:val="0"/>
          <w:sz w:val="36"/>
          <w:szCs w:val="36"/>
        </w:rPr>
        <w:t>乳房病灶旋切式活检系统设备租赁服务项目</w:t>
      </w:r>
    </w:p>
    <w:p w14:paraId="6D9DE3AF">
      <w:pPr>
        <w:pStyle w:val="2"/>
        <w:pageBreakBefore w:val="0"/>
        <w:kinsoku/>
        <w:wordWrap/>
        <w:overflowPunct/>
        <w:topLinePunct w:val="0"/>
        <w:bidi w:val="0"/>
        <w:spacing w:before="100" w:beforeAutospacing="1" w:after="100" w:afterAutospacing="1" w:line="360" w:lineRule="auto"/>
        <w:contextualSpacing/>
        <w:textAlignment w:val="auto"/>
        <w:rPr>
          <w:rFonts w:ascii="宋体" w:hAnsi="宋体" w:cstheme="minorEastAsia"/>
          <w:color w:val="auto"/>
          <w:sz w:val="21"/>
          <w:szCs w:val="21"/>
        </w:rPr>
      </w:pPr>
      <w:r>
        <w:rPr>
          <w:rFonts w:hint="eastAsia" w:ascii="黑体" w:hAnsi="黑体" w:eastAsia="黑体" w:cs="黑体"/>
          <w:b w:val="0"/>
          <w:bCs w:val="0"/>
          <w:sz w:val="36"/>
          <w:szCs w:val="36"/>
        </w:rPr>
        <w:t>院内比选文件</w:t>
      </w:r>
    </w:p>
    <w:p w14:paraId="6137BE5F">
      <w:pPr>
        <w:pageBreakBefore w:val="0"/>
        <w:kinsoku/>
        <w:wordWrap/>
        <w:overflowPunct/>
        <w:topLinePunct w:val="0"/>
        <w:bidi w:val="0"/>
        <w:snapToGrid w:val="0"/>
        <w:spacing w:before="100" w:beforeAutospacing="1" w:after="100" w:afterAutospacing="1" w:line="360" w:lineRule="auto"/>
        <w:ind w:firstLine="480" w:firstLineChars="200"/>
        <w:contextualSpacing/>
        <w:textAlignment w:val="auto"/>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天津市第一中心医院以院内比选方式</w:t>
      </w:r>
      <w:r>
        <w:rPr>
          <w:rFonts w:hint="eastAsia" w:ascii="宋体" w:hAnsi="宋体" w:eastAsia="宋体" w:cstheme="minorEastAsia"/>
          <w:color w:val="000000" w:themeColor="text1"/>
          <w:sz w:val="24"/>
          <w:szCs w:val="24"/>
          <w:lang w:eastAsia="zh-CN"/>
          <w14:textFill>
            <w14:solidFill>
              <w14:schemeClr w14:val="tx1"/>
            </w14:solidFill>
          </w14:textFill>
        </w:rPr>
        <w:t>，对</w:t>
      </w:r>
      <w:r>
        <w:rPr>
          <w:rFonts w:hint="eastAsia" w:ascii="宋体" w:hAnsi="宋体" w:eastAsia="宋体" w:cstheme="minorEastAsia"/>
          <w:color w:val="000000" w:themeColor="text1"/>
          <w:sz w:val="24"/>
          <w:szCs w:val="24"/>
          <w14:textFill>
            <w14:solidFill>
              <w14:schemeClr w14:val="tx1"/>
            </w14:solidFill>
          </w14:textFill>
        </w:rPr>
        <w:t>乳房病灶旋切式活检系统设备租赁服务项目实施采购，采用综合评分法，选取一名供应商。</w:t>
      </w:r>
    </w:p>
    <w:p w14:paraId="2181CEB8">
      <w:pPr>
        <w:pStyle w:val="3"/>
        <w:pageBreakBefore w:val="0"/>
        <w:numPr>
          <w:ilvl w:val="0"/>
          <w:numId w:val="1"/>
        </w:numPr>
        <w:kinsoku/>
        <w:wordWrap/>
        <w:overflowPunct/>
        <w:topLinePunct w:val="0"/>
        <w:bidi w:val="0"/>
        <w:spacing w:before="100" w:beforeAutospacing="1" w:after="100" w:afterAutospacing="1"/>
        <w:ind w:leftChars="0" w:right="0" w:rightChars="0" w:hanging="6"/>
        <w:textAlignment w:val="auto"/>
        <w:rPr>
          <w:rFonts w:hint="eastAsia"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项目名称及编号</w:t>
      </w:r>
    </w:p>
    <w:p w14:paraId="0CFB1A7B">
      <w:pPr>
        <w:keepNext w:val="0"/>
        <w:keepLines w:val="0"/>
        <w:pageBreakBefore w:val="0"/>
        <w:widowControl w:val="0"/>
        <w:numPr>
          <w:ilvl w:val="0"/>
          <w:numId w:val="2"/>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eastAsia" w:ascii="宋体" w:hAnsi="宋体" w:eastAsia="宋体" w:cs="等线"/>
          <w:color w:val="000000"/>
          <w:sz w:val="24"/>
          <w:szCs w:val="24"/>
          <w:lang w:val="en-US" w:eastAsia="zh-CN"/>
        </w:rPr>
      </w:pPr>
      <w:r>
        <w:rPr>
          <w:rFonts w:hint="eastAsia" w:ascii="宋体" w:hAnsi="宋体" w:eastAsia="宋体" w:cs="等线"/>
          <w:color w:val="000000"/>
          <w:sz w:val="24"/>
          <w:szCs w:val="24"/>
          <w:lang w:val="en-US" w:eastAsia="zh-CN"/>
        </w:rPr>
        <w:t>项目名称：天津市第一中心医院乳房病灶旋切式活检系统设备租赁服务项目。</w:t>
      </w:r>
    </w:p>
    <w:p w14:paraId="4A7114BA">
      <w:pPr>
        <w:keepNext w:val="0"/>
        <w:keepLines w:val="0"/>
        <w:pageBreakBefore w:val="0"/>
        <w:widowControl w:val="0"/>
        <w:numPr>
          <w:ilvl w:val="0"/>
          <w:numId w:val="2"/>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eastAsia" w:ascii="宋体" w:hAnsi="宋体" w:eastAsia="宋体" w:cs="等线"/>
          <w:color w:val="000000"/>
          <w:sz w:val="24"/>
          <w:szCs w:val="24"/>
          <w:lang w:val="en-US" w:eastAsia="zh-CN"/>
        </w:rPr>
      </w:pPr>
      <w:r>
        <w:rPr>
          <w:rFonts w:hint="eastAsia" w:ascii="宋体" w:hAnsi="宋体" w:eastAsia="宋体" w:cs="等线"/>
          <w:color w:val="000000"/>
          <w:sz w:val="24"/>
          <w:szCs w:val="24"/>
          <w:lang w:val="en-US" w:eastAsia="zh-CN"/>
        </w:rPr>
        <w:t>项目编号：YNBX-2025-G-6001。</w:t>
      </w:r>
    </w:p>
    <w:p w14:paraId="6A8459D5">
      <w:pPr>
        <w:keepNext w:val="0"/>
        <w:keepLines w:val="0"/>
        <w:pageBreakBefore w:val="0"/>
        <w:widowControl w:val="0"/>
        <w:numPr>
          <w:ilvl w:val="0"/>
          <w:numId w:val="2"/>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eastAsia" w:ascii="宋体" w:hAnsi="宋体" w:eastAsia="宋体" w:cs="等线"/>
          <w:color w:val="000000"/>
          <w:sz w:val="24"/>
          <w:szCs w:val="24"/>
          <w:lang w:val="en-US" w:eastAsia="zh-CN"/>
        </w:rPr>
      </w:pPr>
      <w:r>
        <w:rPr>
          <w:rFonts w:hint="eastAsia" w:ascii="宋体" w:hAnsi="宋体" w:eastAsia="宋体" w:cs="等线"/>
          <w:color w:val="000000"/>
          <w:sz w:val="24"/>
          <w:szCs w:val="24"/>
          <w:lang w:val="en-US" w:eastAsia="zh-CN"/>
        </w:rPr>
        <w:t>项目预算：18000元。</w:t>
      </w:r>
    </w:p>
    <w:p w14:paraId="20233C48">
      <w:pPr>
        <w:keepNext w:val="0"/>
        <w:keepLines w:val="0"/>
        <w:pageBreakBefore w:val="0"/>
        <w:widowControl w:val="0"/>
        <w:numPr>
          <w:ilvl w:val="0"/>
          <w:numId w:val="2"/>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eastAsia" w:ascii="宋体" w:hAnsi="宋体" w:eastAsia="宋体" w:cs="等线"/>
          <w:color w:val="000000"/>
          <w:sz w:val="24"/>
          <w:szCs w:val="24"/>
          <w:lang w:val="en-US" w:eastAsia="zh-CN"/>
        </w:rPr>
      </w:pPr>
      <w:r>
        <w:rPr>
          <w:rFonts w:hint="eastAsia" w:ascii="宋体" w:hAnsi="宋体" w:eastAsia="宋体" w:cs="等线"/>
          <w:color w:val="000000"/>
          <w:sz w:val="24"/>
          <w:szCs w:val="24"/>
          <w:lang w:val="en-US" w:eastAsia="zh-CN"/>
        </w:rPr>
        <w:t>最高限价：18000元，报价超过最高限价无效，投标供应商报价包含设备租赁费用及服务终止后的迁机费用。</w:t>
      </w:r>
    </w:p>
    <w:p w14:paraId="774F3697">
      <w:pPr>
        <w:keepNext w:val="0"/>
        <w:keepLines w:val="0"/>
        <w:pageBreakBefore w:val="0"/>
        <w:widowControl w:val="0"/>
        <w:numPr>
          <w:ilvl w:val="0"/>
          <w:numId w:val="2"/>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default" w:ascii="宋体" w:hAnsi="宋体" w:eastAsia="宋体" w:cs="等线"/>
          <w:color w:val="000000"/>
          <w:sz w:val="24"/>
          <w:szCs w:val="24"/>
          <w:lang w:val="en-US" w:eastAsia="zh-CN"/>
        </w:rPr>
      </w:pPr>
      <w:r>
        <w:rPr>
          <w:rFonts w:hint="default" w:ascii="宋体" w:hAnsi="宋体" w:eastAsia="宋体" w:cs="等线"/>
          <w:color w:val="000000"/>
          <w:sz w:val="24"/>
          <w:szCs w:val="24"/>
          <w:lang w:val="en-US" w:eastAsia="zh-CN"/>
        </w:rPr>
        <w:t>付款方式：设备安装验收后支付100%租赁费。</w:t>
      </w:r>
    </w:p>
    <w:p w14:paraId="1EDBA7EA">
      <w:pPr>
        <w:keepNext w:val="0"/>
        <w:keepLines w:val="0"/>
        <w:pageBreakBefore w:val="0"/>
        <w:widowControl w:val="0"/>
        <w:numPr>
          <w:ilvl w:val="0"/>
          <w:numId w:val="2"/>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ascii="宋体" w:hAnsi="宋体" w:cstheme="minorEastAsia"/>
          <w:color w:val="auto"/>
          <w:szCs w:val="21"/>
        </w:rPr>
      </w:pPr>
      <w:r>
        <w:rPr>
          <w:rFonts w:hint="default" w:ascii="宋体" w:hAnsi="宋体" w:eastAsia="宋体" w:cs="等线"/>
          <w:color w:val="000000"/>
          <w:sz w:val="24"/>
          <w:szCs w:val="24"/>
          <w:lang w:val="en-US" w:eastAsia="zh-CN"/>
        </w:rPr>
        <w:t>项目说明：本次租赁比选结果作为独立采购项目，不得与后期设备购置项目进行关联或绑定。</w:t>
      </w:r>
    </w:p>
    <w:p w14:paraId="58ABFB2C">
      <w:pPr>
        <w:pStyle w:val="3"/>
        <w:pageBreakBefore w:val="0"/>
        <w:numPr>
          <w:ilvl w:val="0"/>
          <w:numId w:val="1"/>
        </w:numPr>
        <w:kinsoku/>
        <w:wordWrap/>
        <w:overflowPunct/>
        <w:topLinePunct w:val="0"/>
        <w:bidi w:val="0"/>
        <w:spacing w:before="100" w:beforeAutospacing="1" w:after="100" w:afterAutospacing="1"/>
        <w:ind w:leftChars="0" w:right="0" w:rightChars="0" w:hanging="6"/>
        <w:textAlignment w:val="auto"/>
        <w:rPr>
          <w:rFonts w:hint="eastAsia"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项目内容、数量、预算及技术指标</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281"/>
        <w:gridCol w:w="487"/>
        <w:gridCol w:w="489"/>
        <w:gridCol w:w="750"/>
        <w:gridCol w:w="4241"/>
        <w:gridCol w:w="1238"/>
      </w:tblGrid>
      <w:tr w14:paraId="25A5D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shd w:val="clear" w:color="auto" w:fill="auto"/>
            <w:vAlign w:val="center"/>
          </w:tcPr>
          <w:p w14:paraId="17D1A565">
            <w:pPr>
              <w:jc w:val="center"/>
              <w:rPr>
                <w:rFonts w:ascii="Times New Roman" w:hAnsi="Times New Roman" w:eastAsia="仿宋" w:cs="宋体"/>
                <w:b/>
                <w:bCs/>
                <w:color w:val="auto"/>
                <w:sz w:val="24"/>
                <w:szCs w:val="24"/>
              </w:rPr>
            </w:pPr>
            <w:bookmarkStart w:id="0" w:name="OLE_LINK18"/>
            <w:bookmarkStart w:id="1" w:name="OLE_LINK17"/>
            <w:r>
              <w:rPr>
                <w:rFonts w:hint="eastAsia" w:ascii="Times New Roman" w:hAnsi="Times New Roman" w:eastAsia="仿宋" w:cs="宋体"/>
                <w:b/>
                <w:bCs/>
                <w:color w:val="auto"/>
                <w:sz w:val="24"/>
                <w:szCs w:val="24"/>
              </w:rPr>
              <w:t>序号</w:t>
            </w:r>
          </w:p>
        </w:tc>
        <w:tc>
          <w:tcPr>
            <w:tcW w:w="716" w:type="pct"/>
            <w:shd w:val="clear" w:color="auto" w:fill="auto"/>
            <w:vAlign w:val="center"/>
          </w:tcPr>
          <w:p w14:paraId="2AE26B0C">
            <w:pPr>
              <w:jc w:val="center"/>
              <w:rPr>
                <w:rFonts w:ascii="Times New Roman" w:hAnsi="Times New Roman" w:eastAsia="仿宋" w:cs="宋体"/>
                <w:b/>
                <w:bCs/>
                <w:color w:val="auto"/>
                <w:sz w:val="24"/>
                <w:szCs w:val="24"/>
              </w:rPr>
            </w:pPr>
            <w:r>
              <w:rPr>
                <w:rFonts w:hint="eastAsia" w:ascii="Times New Roman" w:hAnsi="Times New Roman" w:eastAsia="仿宋" w:cs="宋体"/>
                <w:b/>
                <w:bCs/>
                <w:color w:val="auto"/>
                <w:sz w:val="24"/>
                <w:szCs w:val="24"/>
              </w:rPr>
              <w:t>项目</w:t>
            </w:r>
            <w:r>
              <w:rPr>
                <w:rFonts w:ascii="Times New Roman" w:hAnsi="Times New Roman" w:eastAsia="仿宋" w:cs="宋体"/>
                <w:b/>
                <w:bCs/>
                <w:color w:val="auto"/>
                <w:sz w:val="24"/>
                <w:szCs w:val="24"/>
              </w:rPr>
              <w:t>内容</w:t>
            </w:r>
          </w:p>
        </w:tc>
        <w:tc>
          <w:tcPr>
            <w:tcW w:w="272" w:type="pct"/>
            <w:shd w:val="clear" w:color="auto" w:fill="auto"/>
            <w:vAlign w:val="center"/>
          </w:tcPr>
          <w:p w14:paraId="1D34E7E6">
            <w:pPr>
              <w:jc w:val="center"/>
              <w:rPr>
                <w:rFonts w:ascii="Times New Roman" w:hAnsi="Times New Roman" w:eastAsia="仿宋" w:cs="宋体"/>
                <w:b/>
                <w:bCs/>
                <w:color w:val="auto"/>
                <w:sz w:val="24"/>
                <w:szCs w:val="24"/>
              </w:rPr>
            </w:pPr>
            <w:r>
              <w:rPr>
                <w:rFonts w:hint="eastAsia" w:ascii="Times New Roman" w:hAnsi="Times New Roman" w:eastAsia="仿宋" w:cs="宋体"/>
                <w:b/>
                <w:bCs/>
                <w:color w:val="auto"/>
                <w:sz w:val="24"/>
                <w:szCs w:val="24"/>
              </w:rPr>
              <w:t>数量</w:t>
            </w:r>
          </w:p>
        </w:tc>
        <w:tc>
          <w:tcPr>
            <w:tcW w:w="273" w:type="pct"/>
            <w:shd w:val="clear" w:color="auto" w:fill="auto"/>
            <w:vAlign w:val="center"/>
          </w:tcPr>
          <w:p w14:paraId="17A447A4">
            <w:pPr>
              <w:jc w:val="center"/>
              <w:rPr>
                <w:rFonts w:hint="eastAsia" w:ascii="Times New Roman" w:hAnsi="Times New Roman" w:eastAsia="仿宋" w:cs="宋体"/>
                <w:b/>
                <w:bCs/>
                <w:color w:val="auto"/>
                <w:sz w:val="24"/>
                <w:szCs w:val="24"/>
                <w:lang w:eastAsia="zh-CN"/>
              </w:rPr>
            </w:pPr>
            <w:r>
              <w:rPr>
                <w:rFonts w:hint="eastAsia" w:ascii="Times New Roman" w:hAnsi="Times New Roman" w:eastAsia="仿宋" w:cs="宋体"/>
                <w:b/>
                <w:bCs/>
                <w:color w:val="auto"/>
                <w:sz w:val="24"/>
                <w:szCs w:val="24"/>
                <w:lang w:eastAsia="zh-CN"/>
              </w:rPr>
              <w:t>年限</w:t>
            </w:r>
          </w:p>
        </w:tc>
        <w:tc>
          <w:tcPr>
            <w:tcW w:w="419" w:type="pct"/>
            <w:shd w:val="clear" w:color="auto" w:fill="auto"/>
            <w:vAlign w:val="center"/>
          </w:tcPr>
          <w:p w14:paraId="47F21E01">
            <w:pPr>
              <w:jc w:val="center"/>
              <w:rPr>
                <w:rFonts w:ascii="Times New Roman" w:hAnsi="Times New Roman" w:eastAsia="仿宋" w:cs="宋体"/>
                <w:b/>
                <w:bCs/>
                <w:color w:val="auto"/>
                <w:sz w:val="24"/>
                <w:szCs w:val="24"/>
              </w:rPr>
            </w:pPr>
            <w:r>
              <w:rPr>
                <w:rFonts w:hint="eastAsia" w:ascii="Times New Roman" w:hAnsi="Times New Roman" w:eastAsia="仿宋" w:cs="宋体"/>
                <w:b/>
                <w:bCs/>
                <w:color w:val="auto"/>
                <w:sz w:val="24"/>
                <w:szCs w:val="24"/>
              </w:rPr>
              <w:t>标的</w:t>
            </w:r>
            <w:r>
              <w:rPr>
                <w:rFonts w:ascii="Times New Roman" w:hAnsi="Times New Roman" w:eastAsia="仿宋" w:cs="宋体"/>
                <w:b/>
                <w:bCs/>
                <w:color w:val="auto"/>
                <w:sz w:val="24"/>
                <w:szCs w:val="24"/>
              </w:rPr>
              <w:t>类型</w:t>
            </w:r>
          </w:p>
        </w:tc>
        <w:tc>
          <w:tcPr>
            <w:tcW w:w="2370" w:type="pct"/>
            <w:vAlign w:val="center"/>
          </w:tcPr>
          <w:p w14:paraId="7DD64092">
            <w:pPr>
              <w:jc w:val="center"/>
              <w:rPr>
                <w:rFonts w:ascii="Times New Roman" w:hAnsi="Times New Roman" w:eastAsia="仿宋" w:cs="宋体"/>
                <w:b/>
                <w:bCs/>
                <w:color w:val="auto"/>
                <w:sz w:val="24"/>
                <w:szCs w:val="24"/>
              </w:rPr>
            </w:pPr>
            <w:r>
              <w:rPr>
                <w:rFonts w:hint="eastAsia" w:ascii="Times New Roman" w:hAnsi="Times New Roman" w:eastAsia="仿宋" w:cs="宋体"/>
                <w:b/>
                <w:bCs/>
                <w:color w:val="auto"/>
                <w:sz w:val="24"/>
                <w:szCs w:val="24"/>
              </w:rPr>
              <w:t>技术需求</w:t>
            </w:r>
          </w:p>
        </w:tc>
        <w:tc>
          <w:tcPr>
            <w:tcW w:w="692" w:type="pct"/>
            <w:shd w:val="clear" w:color="auto" w:fill="auto"/>
            <w:vAlign w:val="center"/>
          </w:tcPr>
          <w:p w14:paraId="0F21F525">
            <w:pPr>
              <w:jc w:val="center"/>
              <w:rPr>
                <w:rFonts w:ascii="Times New Roman" w:hAnsi="Times New Roman" w:eastAsia="仿宋" w:cs="宋体"/>
                <w:b/>
                <w:bCs/>
                <w:color w:val="auto"/>
                <w:sz w:val="24"/>
                <w:szCs w:val="24"/>
              </w:rPr>
            </w:pPr>
            <w:r>
              <w:rPr>
                <w:rFonts w:hint="eastAsia" w:ascii="Times New Roman" w:hAnsi="Times New Roman" w:eastAsia="仿宋" w:cs="宋体"/>
                <w:b/>
                <w:bCs/>
                <w:color w:val="auto"/>
                <w:sz w:val="24"/>
                <w:szCs w:val="24"/>
              </w:rPr>
              <w:t>预算金额（元）</w:t>
            </w:r>
          </w:p>
        </w:tc>
      </w:tr>
      <w:tr w14:paraId="30B7E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55" w:type="pct"/>
            <w:shd w:val="clear" w:color="auto" w:fill="auto"/>
            <w:vAlign w:val="center"/>
          </w:tcPr>
          <w:p w14:paraId="71CC635B">
            <w:pPr>
              <w:jc w:val="center"/>
              <w:rPr>
                <w:rFonts w:ascii="Times New Roman" w:hAnsi="Times New Roman" w:eastAsia="仿宋" w:cs="宋体"/>
                <w:color w:val="auto"/>
                <w:sz w:val="24"/>
                <w:szCs w:val="24"/>
              </w:rPr>
            </w:pPr>
            <w:r>
              <w:rPr>
                <w:rFonts w:hint="eastAsia" w:ascii="Times New Roman" w:hAnsi="Times New Roman" w:eastAsia="仿宋" w:cs="宋体"/>
                <w:color w:val="auto"/>
                <w:sz w:val="24"/>
                <w:szCs w:val="24"/>
              </w:rPr>
              <w:t>1</w:t>
            </w:r>
          </w:p>
        </w:tc>
        <w:tc>
          <w:tcPr>
            <w:tcW w:w="716" w:type="pct"/>
            <w:shd w:val="clear" w:color="auto" w:fill="auto"/>
            <w:vAlign w:val="center"/>
          </w:tcPr>
          <w:p w14:paraId="45C3F010">
            <w:pPr>
              <w:rPr>
                <w:rFonts w:hint="eastAsia" w:ascii="Times New Roman" w:hAnsi="Times New Roman" w:eastAsia="仿宋" w:cs="宋体"/>
                <w:color w:val="auto"/>
                <w:sz w:val="24"/>
                <w:szCs w:val="24"/>
                <w:lang w:eastAsia="zh-CN"/>
              </w:rPr>
            </w:pPr>
            <w:r>
              <w:rPr>
                <w:rFonts w:hint="eastAsia" w:ascii="Times New Roman" w:hAnsi="Times New Roman" w:eastAsia="仿宋" w:cs="宋体"/>
                <w:color w:val="auto"/>
                <w:sz w:val="24"/>
                <w:szCs w:val="24"/>
              </w:rPr>
              <w:t>乳房病灶旋切式活检系统</w:t>
            </w:r>
            <w:r>
              <w:rPr>
                <w:rFonts w:hint="eastAsia" w:ascii="Times New Roman" w:hAnsi="Times New Roman" w:eastAsia="仿宋" w:cs="宋体"/>
                <w:color w:val="auto"/>
                <w:sz w:val="24"/>
                <w:szCs w:val="24"/>
                <w:lang w:eastAsia="zh-CN"/>
              </w:rPr>
              <w:t>租赁服务</w:t>
            </w:r>
          </w:p>
        </w:tc>
        <w:tc>
          <w:tcPr>
            <w:tcW w:w="272" w:type="pct"/>
            <w:shd w:val="clear" w:color="auto" w:fill="auto"/>
            <w:vAlign w:val="center"/>
          </w:tcPr>
          <w:p w14:paraId="31E92382">
            <w:pPr>
              <w:jc w:val="center"/>
              <w:rPr>
                <w:rFonts w:hint="default" w:ascii="Times New Roman" w:hAnsi="Times New Roman" w:eastAsia="仿宋" w:cs="宋体"/>
                <w:color w:val="auto"/>
                <w:sz w:val="24"/>
                <w:szCs w:val="24"/>
                <w:lang w:val="en-US" w:eastAsia="zh-CN"/>
              </w:rPr>
            </w:pPr>
            <w:r>
              <w:rPr>
                <w:rFonts w:hint="eastAsia" w:ascii="Times New Roman" w:hAnsi="Times New Roman" w:eastAsia="仿宋" w:cs="宋体"/>
                <w:color w:val="auto"/>
                <w:sz w:val="24"/>
                <w:szCs w:val="24"/>
                <w:lang w:val="en-US" w:eastAsia="zh-CN"/>
              </w:rPr>
              <w:t>1台</w:t>
            </w:r>
          </w:p>
        </w:tc>
        <w:tc>
          <w:tcPr>
            <w:tcW w:w="273" w:type="pct"/>
            <w:shd w:val="clear" w:color="auto" w:fill="auto"/>
            <w:vAlign w:val="center"/>
          </w:tcPr>
          <w:p w14:paraId="0B21935B">
            <w:pPr>
              <w:jc w:val="center"/>
              <w:rPr>
                <w:rFonts w:hint="eastAsia" w:ascii="Times New Roman" w:hAnsi="Times New Roman" w:eastAsia="仿宋" w:cs="宋体"/>
                <w:color w:val="auto"/>
                <w:sz w:val="24"/>
                <w:szCs w:val="24"/>
                <w:lang w:val="en-US" w:eastAsia="zh-CN"/>
              </w:rPr>
            </w:pPr>
            <w:r>
              <w:rPr>
                <w:rFonts w:hint="eastAsia" w:ascii="Times New Roman" w:hAnsi="Times New Roman" w:eastAsia="仿宋" w:cs="宋体"/>
                <w:color w:val="auto"/>
                <w:sz w:val="24"/>
                <w:szCs w:val="24"/>
                <w:lang w:val="en-US" w:eastAsia="zh-CN"/>
              </w:rPr>
              <w:t>3年</w:t>
            </w:r>
          </w:p>
        </w:tc>
        <w:tc>
          <w:tcPr>
            <w:tcW w:w="419" w:type="pct"/>
            <w:shd w:val="clear" w:color="auto" w:fill="auto"/>
            <w:vAlign w:val="center"/>
          </w:tcPr>
          <w:p w14:paraId="10E2CCED">
            <w:pPr>
              <w:jc w:val="center"/>
              <w:rPr>
                <w:rFonts w:hint="eastAsia" w:ascii="Times New Roman" w:hAnsi="Times New Roman" w:eastAsia="仿宋" w:cs="宋体"/>
                <w:color w:val="auto"/>
                <w:sz w:val="24"/>
                <w:szCs w:val="24"/>
                <w:lang w:val="en-US" w:eastAsia="zh-CN"/>
              </w:rPr>
            </w:pPr>
            <w:r>
              <w:rPr>
                <w:rFonts w:hint="eastAsia" w:ascii="Times New Roman" w:hAnsi="Times New Roman" w:eastAsia="仿宋" w:cs="宋体"/>
                <w:color w:val="auto"/>
                <w:sz w:val="24"/>
                <w:szCs w:val="24"/>
                <w:lang w:val="en-US" w:eastAsia="zh-CN"/>
              </w:rPr>
              <w:t>租赁</w:t>
            </w:r>
          </w:p>
        </w:tc>
        <w:tc>
          <w:tcPr>
            <w:tcW w:w="2370" w:type="pct"/>
            <w:vAlign w:val="center"/>
          </w:tcPr>
          <w:p w14:paraId="75B3BAAB">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1.控制主机</w:t>
            </w:r>
          </w:p>
          <w:p w14:paraId="07149B67">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1.1 主机不小于15英寸触摸屏，实时显示旋切刀工作状态，累计切割次数。全中文界面，操作灵活，显示清晰、简洁</w:t>
            </w:r>
          </w:p>
          <w:p w14:paraId="2DE4FB41">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1.2 取样槽可无级调节，能适用于不同大小病灶组织的精细切割</w:t>
            </w:r>
          </w:p>
          <w:p w14:paraId="34A3059C">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1.3可切割不同密度的组织</w:t>
            </w:r>
          </w:p>
          <w:p w14:paraId="39AB8AB4">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1.4至少具有常规抽吸/强力抽吸两种抽吸方式，强力抽吸可在关窗状态下连续真空吸取组织液和血液</w:t>
            </w:r>
          </w:p>
          <w:p w14:paraId="2A80A855">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1.5 废液容量实时同步监测显示，累计至800mL±100mL范围时，有真空桶废液过多报警提示，防止漏液、污染</w:t>
            </w:r>
          </w:p>
          <w:p w14:paraId="2F70B389">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1.6 具有故障自诊断功能。系统出现故障时提示相应故障内容，并可根据此内容进行故障的排查及解决</w:t>
            </w:r>
          </w:p>
          <w:p w14:paraId="7A5DCE9D">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1.7系统对活检针规格型号具有自动识别功能，能根据识别结果自动匹配和显示工作参数</w:t>
            </w:r>
          </w:p>
          <w:p w14:paraId="5FD7D849">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1.8软件可升级</w:t>
            </w:r>
          </w:p>
          <w:p w14:paraId="729079DF">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2.驱动手柄</w:t>
            </w:r>
          </w:p>
          <w:p w14:paraId="6E9285BE">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2.1配备超声引导下手柄</w:t>
            </w:r>
          </w:p>
          <w:p w14:paraId="141237C6">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2.2转速：≥600r/min</w:t>
            </w:r>
          </w:p>
          <w:p w14:paraId="24B9E2A0">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2.3手柄轻，符合人体工学设计，方便操作</w:t>
            </w:r>
          </w:p>
          <w:p w14:paraId="0216CA54">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2.4 工作时手柄能同步指示活检针有效取样槽的状态</w:t>
            </w:r>
          </w:p>
          <w:p w14:paraId="2415EEBD">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3.真空桶</w:t>
            </w:r>
          </w:p>
          <w:p w14:paraId="78EBC0C2">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3.1真空桶盖厚度不小于3mm, 桶壁厚度不小于4mm, 强度可靠，在使用过程中不出现开裂、破损、严重变形等</w:t>
            </w:r>
          </w:p>
          <w:p w14:paraId="521AD795">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 w:cs="宋体"/>
                <w:color w:val="auto"/>
                <w:sz w:val="24"/>
                <w:szCs w:val="24"/>
              </w:rPr>
            </w:pPr>
            <w:r>
              <w:rPr>
                <w:rFonts w:hint="eastAsia" w:ascii="Times New Roman" w:hAnsi="Times New Roman" w:eastAsia="仿宋" w:cs="宋体"/>
                <w:color w:val="auto"/>
                <w:sz w:val="24"/>
                <w:szCs w:val="24"/>
              </w:rPr>
              <w:t>4.控制方式</w:t>
            </w:r>
          </w:p>
          <w:p w14:paraId="37F07570">
            <w:pPr>
              <w:keepNext w:val="0"/>
              <w:keepLines w:val="0"/>
              <w:pageBreakBefore w:val="0"/>
              <w:widowControl w:val="0"/>
              <w:kinsoku/>
              <w:wordWrap/>
              <w:overflowPunct/>
              <w:topLinePunct w:val="0"/>
              <w:autoSpaceDE/>
              <w:autoSpaceDN/>
              <w:bidi w:val="0"/>
              <w:adjustRightInd/>
              <w:snapToGrid/>
              <w:spacing w:after="0"/>
              <w:textAlignment w:val="auto"/>
              <w:rPr>
                <w:rFonts w:ascii="Times New Roman" w:hAnsi="Times New Roman" w:eastAsia="仿宋" w:cs="宋体"/>
                <w:color w:val="auto"/>
                <w:sz w:val="24"/>
                <w:szCs w:val="24"/>
              </w:rPr>
            </w:pPr>
            <w:r>
              <w:rPr>
                <w:rFonts w:hint="eastAsia" w:ascii="Times New Roman" w:hAnsi="Times New Roman" w:eastAsia="仿宋" w:cs="宋体"/>
                <w:color w:val="auto"/>
                <w:sz w:val="24"/>
                <w:szCs w:val="24"/>
              </w:rPr>
              <w:t>4.1具有脚踏和手柄控制两种控制方式，脚踏可控制取样槽开关、取样槽窗口快捷调节、常规及强力抽吸模式切换。</w:t>
            </w:r>
          </w:p>
        </w:tc>
        <w:tc>
          <w:tcPr>
            <w:tcW w:w="692" w:type="pct"/>
            <w:shd w:val="clear" w:color="auto" w:fill="auto"/>
            <w:vAlign w:val="center"/>
          </w:tcPr>
          <w:p w14:paraId="7292A756">
            <w:pPr>
              <w:jc w:val="center"/>
              <w:rPr>
                <w:rFonts w:hint="default" w:ascii="Times New Roman" w:hAnsi="Times New Roman" w:eastAsia="仿宋" w:cs="宋体"/>
                <w:color w:val="auto"/>
                <w:sz w:val="24"/>
                <w:szCs w:val="24"/>
                <w:lang w:val="en-US" w:eastAsia="zh-CN"/>
              </w:rPr>
            </w:pPr>
            <w:r>
              <w:rPr>
                <w:rFonts w:hint="eastAsia" w:ascii="Times New Roman" w:hAnsi="Times New Roman" w:eastAsia="仿宋" w:cs="宋体"/>
                <w:color w:val="auto"/>
                <w:sz w:val="24"/>
                <w:szCs w:val="24"/>
                <w:lang w:val="en-US" w:eastAsia="zh-CN"/>
              </w:rPr>
              <w:t>18000</w:t>
            </w:r>
          </w:p>
        </w:tc>
      </w:tr>
      <w:bookmarkEnd w:id="0"/>
      <w:bookmarkEnd w:id="1"/>
    </w:tbl>
    <w:p w14:paraId="289F1857">
      <w:pPr>
        <w:snapToGrid w:val="0"/>
        <w:spacing w:after="0" w:line="360" w:lineRule="auto"/>
        <w:contextualSpacing/>
        <w:rPr>
          <w:rFonts w:ascii="宋体" w:hAnsi="宋体" w:cs="宋体"/>
          <w:color w:val="auto"/>
          <w:kern w:val="0"/>
          <w:szCs w:val="21"/>
        </w:rPr>
      </w:pPr>
      <w:bookmarkStart w:id="2" w:name="OLE_LINK19"/>
      <w:bookmarkStart w:id="3" w:name="OLE_LINK16"/>
      <w:bookmarkStart w:id="4" w:name="_Toc537"/>
      <w:r>
        <w:rPr>
          <w:rFonts w:hint="eastAsia" w:ascii="宋体" w:hAnsi="宋体" w:cs="宋体"/>
          <w:color w:val="auto"/>
          <w:kern w:val="0"/>
          <w:szCs w:val="21"/>
        </w:rPr>
        <w:t>注：</w:t>
      </w:r>
      <w:r>
        <w:rPr>
          <w:rFonts w:hint="eastAsia" w:ascii="宋体" w:hAnsi="宋体" w:cs="宋体"/>
          <w:color w:val="auto"/>
          <w:szCs w:val="21"/>
        </w:rPr>
        <w:t>投标人所报价格为完成本项目全部服务要求的最终优惠价格。</w:t>
      </w:r>
      <w:bookmarkEnd w:id="2"/>
      <w:bookmarkEnd w:id="3"/>
      <w:r>
        <w:rPr>
          <w:rFonts w:hint="eastAsia" w:ascii="宋体" w:hAnsi="宋体" w:cs="宋体"/>
          <w:color w:val="auto"/>
          <w:kern w:val="0"/>
          <w:szCs w:val="21"/>
        </w:rPr>
        <w:t>本项目设置最高投标限价。如投标人所报价格（包括</w:t>
      </w:r>
      <w:r>
        <w:rPr>
          <w:rFonts w:ascii="宋体" w:hAnsi="宋体" w:cs="宋体"/>
          <w:color w:val="auto"/>
          <w:kern w:val="0"/>
          <w:szCs w:val="21"/>
        </w:rPr>
        <w:t>分项价格</w:t>
      </w:r>
      <w:r>
        <w:rPr>
          <w:rFonts w:hint="eastAsia" w:ascii="宋体" w:hAnsi="宋体" w:cs="宋体"/>
          <w:color w:val="auto"/>
          <w:kern w:val="0"/>
          <w:szCs w:val="21"/>
        </w:rPr>
        <w:t>）高于最高投标限价的，其投标将被否决。</w:t>
      </w:r>
    </w:p>
    <w:bookmarkEnd w:id="4"/>
    <w:p w14:paraId="3E32F393">
      <w:pPr>
        <w:pStyle w:val="3"/>
        <w:pageBreakBefore w:val="0"/>
        <w:numPr>
          <w:ilvl w:val="0"/>
          <w:numId w:val="1"/>
        </w:numPr>
        <w:kinsoku/>
        <w:wordWrap/>
        <w:overflowPunct/>
        <w:topLinePunct w:val="0"/>
        <w:bidi w:val="0"/>
        <w:spacing w:before="100" w:beforeAutospacing="1" w:after="100" w:afterAutospacing="1"/>
        <w:ind w:leftChars="0" w:right="0" w:rightChars="0" w:hanging="6"/>
        <w:textAlignment w:val="auto"/>
        <w:rPr>
          <w:rFonts w:hint="eastAsia"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投标人实质性资格要求</w:t>
      </w:r>
    </w:p>
    <w:p w14:paraId="6C94450A">
      <w:pPr>
        <w:widowControl w:val="0"/>
        <w:autoSpaceDE w:val="0"/>
        <w:autoSpaceDN w:val="0"/>
        <w:adjustRightInd w:val="0"/>
        <w:spacing w:after="120" w:line="360" w:lineRule="auto"/>
        <w:jc w:val="both"/>
        <w:rPr>
          <w:rFonts w:ascii="Times New Roman" w:hAnsi="Times New Roman" w:eastAsia="宋体" w:cs="Times New Roman"/>
          <w:color w:val="auto"/>
          <w:kern w:val="0"/>
          <w:sz w:val="24"/>
          <w:szCs w:val="24"/>
          <w:lang w:val="en-US" w:eastAsia="zh-CN" w:bidi="ar-SA"/>
        </w:rPr>
      </w:pPr>
      <w:bookmarkStart w:id="5" w:name="_Toc26998"/>
      <w:bookmarkStart w:id="6" w:name="_Toc11335"/>
      <w:r>
        <w:rPr>
          <w:rFonts w:hint="eastAsia" w:ascii="Times New Roman" w:hAnsi="Times New Roman" w:eastAsia="宋体" w:cs="Times New Roman"/>
          <w:color w:val="auto"/>
          <w:kern w:val="0"/>
          <w:sz w:val="24"/>
          <w:szCs w:val="24"/>
          <w:lang w:val="en-US" w:eastAsia="zh-CN" w:bidi="ar-SA"/>
        </w:rPr>
        <w:t>（一）若投标人是所投产品的制造商，提供其医疗器械生产企业备案证明文件或医疗器械生产企业许可证扫描件；若投标人不是所投产品的制造商（第一类医疗器械除外），提供其医疗器械经营企业备案证明文件或医疗器械经营企业许可证扫描件。</w:t>
      </w:r>
    </w:p>
    <w:p w14:paraId="0F297FD4">
      <w:pPr>
        <w:widowControl w:val="0"/>
        <w:autoSpaceDE w:val="0"/>
        <w:autoSpaceDN w:val="0"/>
        <w:adjustRightInd w:val="0"/>
        <w:spacing w:after="120" w:line="360" w:lineRule="auto"/>
        <w:rPr>
          <w:rFonts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（二）参照《中华人民共和国政府采购法》第二十二条第一款规定的条件，投标人须具备提供以下材料：</w:t>
      </w:r>
    </w:p>
    <w:p w14:paraId="4619B0C5">
      <w:pPr>
        <w:widowControl w:val="0"/>
        <w:autoSpaceDE w:val="0"/>
        <w:autoSpaceDN w:val="0"/>
        <w:adjustRightInd w:val="0"/>
        <w:spacing w:after="120" w:line="360" w:lineRule="auto"/>
        <w:ind w:firstLine="480" w:firstLineChars="200"/>
        <w:rPr>
          <w:rFonts w:hint="default"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 xml:space="preserve">1. </w:t>
      </w:r>
      <w:r>
        <w:rPr>
          <w:rFonts w:hint="eastAsia" w:ascii="Times New Roman" w:hAnsi="Times New Roman" w:eastAsia="宋体" w:cs="Times New Roman"/>
          <w:color w:val="auto"/>
          <w:kern w:val="0"/>
          <w:sz w:val="24"/>
          <w:szCs w:val="24"/>
          <w:lang w:val="en-US" w:eastAsia="zh-CN" w:bidi="ar-SA"/>
        </w:rPr>
        <w:t>营业执照副本或事业单位法人证书或民办非企业单位登记证书或社会团体法人登记证书或基金会法人登记证书扫描件或自然人的身份证明扫描件。营业执照经营范围需包含医疗设备（医疗器械）租赁。</w:t>
      </w:r>
    </w:p>
    <w:p w14:paraId="629F5DB7">
      <w:pPr>
        <w:widowControl w:val="0"/>
        <w:autoSpaceDE w:val="0"/>
        <w:autoSpaceDN w:val="0"/>
        <w:adjustRightInd w:val="0"/>
        <w:spacing w:after="120" w:line="360" w:lineRule="auto"/>
        <w:ind w:firstLine="480" w:firstLineChars="200"/>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 xml:space="preserve">2. </w:t>
      </w:r>
      <w:r>
        <w:rPr>
          <w:rFonts w:hint="eastAsia" w:ascii="Times New Roman" w:hAnsi="Times New Roman" w:eastAsia="宋体" w:cs="Times New Roman"/>
          <w:color w:val="auto"/>
          <w:kern w:val="0"/>
          <w:sz w:val="24"/>
          <w:szCs w:val="24"/>
          <w:lang w:val="en-US" w:eastAsia="zh-CN" w:bidi="ar-SA"/>
        </w:rPr>
        <w:t>财务状况报告等相关材料：</w:t>
      </w:r>
    </w:p>
    <w:p w14:paraId="6FAAAEA5">
      <w:pPr>
        <w:widowControl w:val="0"/>
        <w:autoSpaceDE w:val="0"/>
        <w:autoSpaceDN w:val="0"/>
        <w:adjustRightInd w:val="0"/>
        <w:spacing w:after="120" w:line="360" w:lineRule="auto"/>
        <w:ind w:firstLine="480" w:firstLineChars="200"/>
        <w:rPr>
          <w:rFonts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具有良好的商业信誉和健全的财务会计制度的书面声明。</w:t>
      </w:r>
    </w:p>
    <w:p w14:paraId="1057AA29">
      <w:pPr>
        <w:widowControl w:val="0"/>
        <w:autoSpaceDE w:val="0"/>
        <w:autoSpaceDN w:val="0"/>
        <w:adjustRightInd w:val="0"/>
        <w:spacing w:after="120" w:line="360" w:lineRule="auto"/>
        <w:ind w:firstLine="480" w:firstLineChars="200"/>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 xml:space="preserve">3. </w:t>
      </w:r>
      <w:r>
        <w:rPr>
          <w:rFonts w:hint="eastAsia" w:ascii="Times New Roman" w:hAnsi="Times New Roman" w:eastAsia="宋体" w:cs="Times New Roman"/>
          <w:color w:val="auto"/>
          <w:kern w:val="0"/>
          <w:sz w:val="24"/>
          <w:szCs w:val="24"/>
          <w:lang w:val="en-US" w:eastAsia="zh-CN" w:bidi="ar-SA"/>
        </w:rPr>
        <w:t>依法缴纳税收和社会保障资金的书面声明。</w:t>
      </w:r>
    </w:p>
    <w:p w14:paraId="0E27A34B">
      <w:pPr>
        <w:widowControl w:val="0"/>
        <w:autoSpaceDE w:val="0"/>
        <w:autoSpaceDN w:val="0"/>
        <w:adjustRightInd w:val="0"/>
        <w:spacing w:after="120" w:line="360" w:lineRule="auto"/>
        <w:ind w:firstLine="480" w:firstLineChars="200"/>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 xml:space="preserve">4. </w:t>
      </w:r>
      <w:r>
        <w:rPr>
          <w:rFonts w:hint="eastAsia" w:ascii="Times New Roman" w:hAnsi="Times New Roman" w:eastAsia="宋体" w:cs="Times New Roman"/>
          <w:color w:val="auto"/>
          <w:kern w:val="0"/>
          <w:sz w:val="24"/>
          <w:szCs w:val="24"/>
          <w:lang w:val="en-US" w:eastAsia="zh-CN" w:bidi="ar-SA"/>
        </w:rPr>
        <w:t>投标截止日前</w:t>
      </w:r>
      <w:r>
        <w:rPr>
          <w:rFonts w:ascii="Times New Roman" w:hAnsi="Times New Roman" w:eastAsia="宋体" w:cs="Times New Roman"/>
          <w:color w:val="auto"/>
          <w:kern w:val="0"/>
          <w:sz w:val="24"/>
          <w:szCs w:val="24"/>
          <w:lang w:val="en-US" w:eastAsia="zh-CN" w:bidi="ar-SA"/>
        </w:rPr>
        <w:t>3</w:t>
      </w:r>
      <w:r>
        <w:rPr>
          <w:rFonts w:hint="eastAsia" w:ascii="Times New Roman" w:hAnsi="Times New Roman" w:eastAsia="宋体" w:cs="Times New Roman"/>
          <w:color w:val="auto"/>
          <w:kern w:val="0"/>
          <w:sz w:val="24"/>
          <w:szCs w:val="24"/>
          <w:lang w:val="en-US" w:eastAsia="zh-CN" w:bidi="ar-SA"/>
        </w:rPr>
        <w:t>年在经营活动中没有重大违法记录的书面声明（截至开标日成立不足</w:t>
      </w:r>
      <w:r>
        <w:rPr>
          <w:rFonts w:ascii="Times New Roman" w:hAnsi="Times New Roman" w:eastAsia="宋体" w:cs="Times New Roman"/>
          <w:color w:val="auto"/>
          <w:kern w:val="0"/>
          <w:sz w:val="24"/>
          <w:szCs w:val="24"/>
          <w:lang w:val="en-US" w:eastAsia="zh-CN" w:bidi="ar-SA"/>
        </w:rPr>
        <w:t>3</w:t>
      </w:r>
      <w:r>
        <w:rPr>
          <w:rFonts w:hint="eastAsia" w:ascii="Times New Roman" w:hAnsi="Times New Roman" w:eastAsia="宋体" w:cs="Times New Roman"/>
          <w:color w:val="auto"/>
          <w:kern w:val="0"/>
          <w:sz w:val="24"/>
          <w:szCs w:val="24"/>
          <w:lang w:val="en-US" w:eastAsia="zh-CN" w:bidi="ar-SA"/>
        </w:rPr>
        <w:t>年的供应商可提供自成立以来无重大违法记录的书面声明）。</w:t>
      </w:r>
    </w:p>
    <w:p w14:paraId="21B027CD">
      <w:pPr>
        <w:widowControl w:val="0"/>
        <w:autoSpaceDE w:val="0"/>
        <w:autoSpaceDN w:val="0"/>
        <w:adjustRightInd w:val="0"/>
        <w:spacing w:after="120" w:line="360" w:lineRule="auto"/>
        <w:ind w:firstLine="480" w:firstLineChars="200"/>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 xml:space="preserve">5. </w:t>
      </w:r>
      <w:r>
        <w:rPr>
          <w:rFonts w:hint="eastAsia" w:ascii="Times New Roman" w:hAnsi="Times New Roman" w:eastAsia="宋体" w:cs="Times New Roman"/>
          <w:color w:val="auto"/>
          <w:kern w:val="0"/>
          <w:sz w:val="24"/>
          <w:szCs w:val="24"/>
          <w:lang w:val="en-US" w:eastAsia="zh-CN" w:bidi="ar-SA"/>
        </w:rPr>
        <w:t>提交具备履行合同所必需的设备和专业技术能力证明材料。</w:t>
      </w:r>
    </w:p>
    <w:p w14:paraId="7DF395BF">
      <w:pPr>
        <w:widowControl w:val="0"/>
        <w:autoSpaceDE w:val="0"/>
        <w:autoSpaceDN w:val="0"/>
        <w:adjustRightInd w:val="0"/>
        <w:spacing w:after="120" w:line="360" w:lineRule="auto"/>
        <w:jc w:val="both"/>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（三）本项目不接受联合体投标。提供非联合体投标书面声明。</w:t>
      </w:r>
    </w:p>
    <w:p w14:paraId="2E4C0A46">
      <w:pPr>
        <w:pStyle w:val="3"/>
        <w:pageBreakBefore w:val="0"/>
        <w:numPr>
          <w:ilvl w:val="0"/>
          <w:numId w:val="1"/>
        </w:numPr>
        <w:kinsoku/>
        <w:wordWrap/>
        <w:overflowPunct/>
        <w:topLinePunct w:val="0"/>
        <w:bidi w:val="0"/>
        <w:spacing w:before="100" w:beforeAutospacing="1" w:after="100" w:afterAutospacing="1"/>
        <w:ind w:leftChars="0" w:right="0" w:rightChars="0" w:hanging="6"/>
        <w:textAlignment w:val="auto"/>
        <w:rPr>
          <w:rFonts w:hint="eastAsia"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lang w:eastAsia="zh-CN"/>
          <w14:textFill>
            <w14:solidFill>
              <w14:schemeClr w14:val="tx1"/>
            </w14:solidFill>
          </w14:textFill>
        </w:rPr>
        <w:t>服务要求</w:t>
      </w:r>
    </w:p>
    <w:p w14:paraId="5BF01966">
      <w:pPr>
        <w:keepNext w:val="0"/>
        <w:keepLines w:val="0"/>
        <w:pageBreakBefore w:val="0"/>
        <w:widowControl w:val="0"/>
        <w:numPr>
          <w:ilvl w:val="0"/>
          <w:numId w:val="3"/>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eastAsia" w:ascii="宋体" w:hAnsi="宋体" w:eastAsia="宋体" w:cs="等线"/>
          <w:color w:val="000000"/>
          <w:sz w:val="24"/>
          <w:szCs w:val="24"/>
          <w:lang w:val="en-US" w:eastAsia="zh-CN"/>
        </w:rPr>
      </w:pPr>
      <w:r>
        <w:rPr>
          <w:rFonts w:hint="eastAsia" w:ascii="宋体" w:hAnsi="宋体" w:eastAsia="宋体" w:cs="等线"/>
          <w:color w:val="000000"/>
          <w:sz w:val="24"/>
          <w:szCs w:val="24"/>
          <w:lang w:val="en-US" w:eastAsia="zh-CN"/>
        </w:rPr>
        <w:t>交货时间：合同签订后1日内。</w:t>
      </w:r>
    </w:p>
    <w:p w14:paraId="5B663720">
      <w:pPr>
        <w:keepNext w:val="0"/>
        <w:keepLines w:val="0"/>
        <w:pageBreakBefore w:val="0"/>
        <w:widowControl w:val="0"/>
        <w:numPr>
          <w:ilvl w:val="0"/>
          <w:numId w:val="3"/>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eastAsia" w:ascii="宋体" w:hAnsi="宋体" w:eastAsia="宋体" w:cs="等线"/>
          <w:color w:val="000000"/>
          <w:sz w:val="24"/>
          <w:szCs w:val="24"/>
          <w:lang w:val="en-US" w:eastAsia="zh-CN"/>
        </w:rPr>
      </w:pPr>
      <w:r>
        <w:rPr>
          <w:rFonts w:hint="eastAsia" w:ascii="宋体" w:hAnsi="宋体" w:eastAsia="宋体" w:cs="等线"/>
          <w:color w:val="000000"/>
          <w:sz w:val="24"/>
          <w:szCs w:val="24"/>
          <w:lang w:val="en-US" w:eastAsia="zh-CN"/>
        </w:rPr>
        <w:t>交货地点：天津市第一中心医院采购人指定地点。</w:t>
      </w:r>
    </w:p>
    <w:p w14:paraId="0704329B">
      <w:pPr>
        <w:keepNext w:val="0"/>
        <w:keepLines w:val="0"/>
        <w:pageBreakBefore w:val="0"/>
        <w:widowControl w:val="0"/>
        <w:numPr>
          <w:ilvl w:val="0"/>
          <w:numId w:val="3"/>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eastAsia" w:ascii="宋体" w:hAnsi="宋体" w:eastAsia="宋体" w:cs="等线"/>
          <w:color w:val="000000"/>
          <w:sz w:val="24"/>
          <w:szCs w:val="24"/>
          <w:lang w:val="en-US" w:eastAsia="zh-CN"/>
        </w:rPr>
      </w:pPr>
      <w:r>
        <w:rPr>
          <w:rFonts w:hint="eastAsia" w:ascii="宋体" w:hAnsi="宋体" w:eastAsia="宋体" w:cs="等线"/>
          <w:color w:val="000000"/>
          <w:sz w:val="24"/>
          <w:szCs w:val="24"/>
          <w:lang w:val="en-US" w:eastAsia="zh-CN"/>
        </w:rPr>
        <w:t>服务期限：租赁期限为设备安装验收后6个月，租赁服务期内根据采购人需求，服务可随时终止。服务终止后，中选供应商负责设备迁机事宜。</w:t>
      </w:r>
    </w:p>
    <w:p w14:paraId="66586E42">
      <w:pPr>
        <w:keepNext w:val="0"/>
        <w:keepLines w:val="0"/>
        <w:pageBreakBefore w:val="0"/>
        <w:widowControl w:val="0"/>
        <w:numPr>
          <w:ilvl w:val="0"/>
          <w:numId w:val="3"/>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eastAsia" w:ascii="宋体" w:hAnsi="宋体" w:eastAsia="宋体" w:cs="等线"/>
          <w:color w:val="000000"/>
          <w:sz w:val="24"/>
          <w:szCs w:val="24"/>
          <w:lang w:val="en-US" w:eastAsia="zh-CN"/>
        </w:rPr>
      </w:pPr>
      <w:r>
        <w:rPr>
          <w:rFonts w:hint="eastAsia" w:ascii="宋体" w:hAnsi="宋体" w:eastAsia="宋体" w:cs="等线"/>
          <w:color w:val="000000"/>
          <w:sz w:val="24"/>
          <w:szCs w:val="24"/>
          <w:lang w:val="en-US" w:eastAsia="zh-CN"/>
        </w:rPr>
        <w:t xml:space="preserve">售后服务： </w:t>
      </w:r>
    </w:p>
    <w:p w14:paraId="5129AC6C">
      <w:pPr>
        <w:keepNext w:val="0"/>
        <w:keepLines w:val="0"/>
        <w:pageBreakBefore w:val="0"/>
        <w:widowControl w:val="0"/>
        <w:numPr>
          <w:ilvl w:val="0"/>
          <w:numId w:val="4"/>
        </w:numPr>
        <w:kinsoku/>
        <w:wordWrap/>
        <w:overflowPunct/>
        <w:topLinePunct w:val="0"/>
        <w:autoSpaceDE w:val="0"/>
        <w:autoSpaceDN w:val="0"/>
        <w:bidi w:val="0"/>
        <w:adjustRightInd w:val="0"/>
        <w:snapToGrid/>
        <w:spacing w:after="120" w:line="360" w:lineRule="auto"/>
        <w:ind w:left="845" w:leftChars="200" w:right="0" w:rightChars="0" w:hanging="425" w:firstLineChars="0"/>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保修范围：包含租赁期内所有设备维保。</w:t>
      </w:r>
    </w:p>
    <w:p w14:paraId="49BAD385">
      <w:pPr>
        <w:keepNext w:val="0"/>
        <w:keepLines w:val="0"/>
        <w:pageBreakBefore w:val="0"/>
        <w:widowControl w:val="0"/>
        <w:numPr>
          <w:ilvl w:val="0"/>
          <w:numId w:val="4"/>
        </w:numPr>
        <w:kinsoku/>
        <w:wordWrap/>
        <w:overflowPunct/>
        <w:topLinePunct w:val="0"/>
        <w:autoSpaceDE w:val="0"/>
        <w:autoSpaceDN w:val="0"/>
        <w:bidi w:val="0"/>
        <w:adjustRightInd w:val="0"/>
        <w:snapToGrid/>
        <w:spacing w:after="120" w:line="360" w:lineRule="auto"/>
        <w:ind w:left="845" w:leftChars="200" w:right="0" w:rightChars="0" w:hanging="425" w:firstLineChars="0"/>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保修及响应时间：供应商应配备专门工程师负责租赁设备的维修服务工作，若设备发生故障时，供应商应2小时内作出响应，并于2个工作日内协商确定解决方案。如设备需要现场维修的，48小时内作出响应并到达现场，提供服务热线并24h内响应客户需求。</w:t>
      </w:r>
    </w:p>
    <w:p w14:paraId="583406A9">
      <w:pPr>
        <w:pStyle w:val="3"/>
        <w:pageBreakBefore w:val="0"/>
        <w:numPr>
          <w:ilvl w:val="0"/>
          <w:numId w:val="1"/>
        </w:numPr>
        <w:kinsoku/>
        <w:wordWrap/>
        <w:overflowPunct/>
        <w:topLinePunct w:val="0"/>
        <w:bidi w:val="0"/>
        <w:spacing w:before="100" w:beforeAutospacing="1" w:after="100" w:afterAutospacing="1"/>
        <w:ind w:leftChars="0" w:right="0" w:rightChars="0" w:hanging="6"/>
        <w:textAlignment w:val="auto"/>
        <w:rPr>
          <w:rFonts w:hint="eastAsia"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评标方法及评审因素与标准</w:t>
      </w:r>
      <w:bookmarkEnd w:id="5"/>
      <w:bookmarkEnd w:id="6"/>
    </w:p>
    <w:p w14:paraId="061E004E">
      <w:pPr>
        <w:widowControl w:val="0"/>
        <w:autoSpaceDE w:val="0"/>
        <w:autoSpaceDN w:val="0"/>
        <w:adjustRightInd w:val="0"/>
        <w:spacing w:after="120" w:line="360" w:lineRule="auto"/>
        <w:jc w:val="both"/>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（一）采用“综合评分法”的评标方法。评标采用百分制，各评委独立分别对实质上响应比选文件进行逐项打分，对评标委员会各成员每一因素的打分汇总后取算术平均分，该平均分为投标人的得分。</w:t>
      </w:r>
    </w:p>
    <w:p w14:paraId="1B676D76">
      <w:pPr>
        <w:widowControl w:val="0"/>
        <w:autoSpaceDE w:val="0"/>
        <w:autoSpaceDN w:val="0"/>
        <w:adjustRightInd w:val="0"/>
        <w:spacing w:after="120" w:line="360" w:lineRule="auto"/>
        <w:jc w:val="both"/>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（二）评审因素与标准</w:t>
      </w:r>
    </w:p>
    <w:tbl>
      <w:tblPr>
        <w:tblStyle w:val="5"/>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3"/>
        <w:gridCol w:w="1215"/>
        <w:gridCol w:w="6497"/>
        <w:gridCol w:w="889"/>
      </w:tblGrid>
      <w:tr w14:paraId="70DF9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502"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1A7AACA3">
            <w:pPr>
              <w:pStyle w:val="4"/>
              <w:rPr>
                <w:rFonts w:hint="eastAsia"/>
                <w:color w:val="auto"/>
              </w:rPr>
            </w:pPr>
            <w:r>
              <w:rPr>
                <w:rFonts w:hint="eastAsia"/>
                <w:color w:val="auto"/>
                <w:lang w:val="en-US" w:eastAsia="zh-CN"/>
              </w:rPr>
              <w:t>第一部分价格（30分）</w:t>
            </w:r>
          </w:p>
        </w:tc>
        <w:tc>
          <w:tcPr>
            <w:tcW w:w="49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E617E62">
            <w:pPr>
              <w:pStyle w:val="4"/>
              <w:jc w:val="center"/>
              <w:rPr>
                <w:rFonts w:hint="eastAsia"/>
                <w:color w:val="auto"/>
              </w:rPr>
            </w:pPr>
            <w:r>
              <w:rPr>
                <w:rFonts w:hint="eastAsia"/>
                <w:color w:val="auto"/>
                <w:lang w:val="en-US" w:eastAsia="zh-CN"/>
              </w:rPr>
              <w:t>分值</w:t>
            </w:r>
          </w:p>
        </w:tc>
      </w:tr>
      <w:tr w14:paraId="440A0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192" w:type="pct"/>
            <w:tcBorders>
              <w:top w:val="nil"/>
              <w:left w:val="single" w:color="000000" w:sz="8" w:space="0"/>
              <w:bottom w:val="single" w:color="000000" w:sz="8" w:space="0"/>
              <w:right w:val="single" w:color="000000" w:sz="8" w:space="0"/>
            </w:tcBorders>
            <w:shd w:val="clear" w:color="auto" w:fill="auto"/>
            <w:noWrap/>
            <w:vAlign w:val="center"/>
          </w:tcPr>
          <w:p w14:paraId="5F3CBFBC">
            <w:pPr>
              <w:pStyle w:val="4"/>
              <w:rPr>
                <w:rFonts w:hint="eastAsia"/>
                <w:color w:val="auto"/>
              </w:rPr>
            </w:pPr>
            <w:r>
              <w:rPr>
                <w:rFonts w:hint="eastAsia"/>
                <w:color w:val="auto"/>
                <w:lang w:val="en-US" w:eastAsia="zh-CN"/>
              </w:rPr>
              <w:t>1</w:t>
            </w:r>
          </w:p>
        </w:tc>
        <w:tc>
          <w:tcPr>
            <w:tcW w:w="679" w:type="pct"/>
            <w:tcBorders>
              <w:top w:val="nil"/>
              <w:left w:val="single" w:color="000000" w:sz="8" w:space="0"/>
              <w:bottom w:val="single" w:color="000000" w:sz="8" w:space="0"/>
              <w:right w:val="single" w:color="000000" w:sz="8" w:space="0"/>
            </w:tcBorders>
            <w:shd w:val="clear" w:color="auto" w:fill="auto"/>
            <w:vAlign w:val="center"/>
          </w:tcPr>
          <w:p w14:paraId="77571FAB">
            <w:pPr>
              <w:pStyle w:val="4"/>
              <w:jc w:val="center"/>
              <w:rPr>
                <w:rFonts w:hint="eastAsia"/>
                <w:color w:val="auto"/>
              </w:rPr>
            </w:pPr>
            <w:r>
              <w:rPr>
                <w:rFonts w:hint="eastAsia"/>
                <w:color w:val="auto"/>
                <w:lang w:val="en-US" w:eastAsia="zh-CN"/>
              </w:rPr>
              <w:t>价格</w:t>
            </w:r>
          </w:p>
        </w:tc>
        <w:tc>
          <w:tcPr>
            <w:tcW w:w="3630" w:type="pct"/>
            <w:tcBorders>
              <w:top w:val="nil"/>
              <w:left w:val="single" w:color="000000" w:sz="8" w:space="0"/>
              <w:bottom w:val="single" w:color="000000" w:sz="8" w:space="0"/>
              <w:right w:val="single" w:color="000000" w:sz="8" w:space="0"/>
            </w:tcBorders>
            <w:shd w:val="clear" w:color="auto" w:fill="auto"/>
            <w:vAlign w:val="center"/>
          </w:tcPr>
          <w:p w14:paraId="5449AE4B">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color w:val="auto"/>
                <w:lang w:val="en-US" w:eastAsia="zh-CN"/>
              </w:rPr>
            </w:pPr>
            <w:r>
              <w:rPr>
                <w:rFonts w:hint="eastAsia"/>
                <w:color w:val="auto"/>
                <w:lang w:val="en-US" w:eastAsia="zh-CN"/>
              </w:rPr>
              <w:t>（1）投标报价超过采购预算的，投标无效，未超过采购预算的投标报价按以下公式进行计算</w:t>
            </w:r>
          </w:p>
          <w:p w14:paraId="48CC80D4">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color w:val="auto"/>
              </w:rPr>
            </w:pPr>
            <w:r>
              <w:rPr>
                <w:rFonts w:hint="eastAsia"/>
                <w:color w:val="auto"/>
                <w:lang w:val="en-US" w:eastAsia="zh-CN"/>
              </w:rPr>
              <w:t>（2）投标报价得分=（评标基准价/投标报价）×30</w:t>
            </w:r>
          </w:p>
          <w:p w14:paraId="58D6057E">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color w:val="auto"/>
              </w:rPr>
            </w:pPr>
            <w:r>
              <w:rPr>
                <w:rFonts w:hint="eastAsia"/>
                <w:color w:val="auto"/>
                <w:lang w:val="en-US" w:eastAsia="zh-CN"/>
              </w:rPr>
              <w:t>注：满足院内比选文件要求且投标报价最低的投标报价为评标基准价</w:t>
            </w:r>
          </w:p>
        </w:tc>
        <w:tc>
          <w:tcPr>
            <w:tcW w:w="497" w:type="pct"/>
            <w:tcBorders>
              <w:top w:val="nil"/>
              <w:left w:val="single" w:color="000000" w:sz="8" w:space="0"/>
              <w:bottom w:val="single" w:color="000000" w:sz="8" w:space="0"/>
              <w:right w:val="single" w:color="000000" w:sz="8" w:space="0"/>
            </w:tcBorders>
            <w:shd w:val="clear" w:color="auto" w:fill="auto"/>
            <w:vAlign w:val="center"/>
          </w:tcPr>
          <w:p w14:paraId="026DDA03">
            <w:pPr>
              <w:pStyle w:val="4"/>
              <w:jc w:val="center"/>
              <w:rPr>
                <w:rFonts w:hint="eastAsia"/>
                <w:color w:val="auto"/>
              </w:rPr>
            </w:pPr>
            <w:r>
              <w:rPr>
                <w:rFonts w:hint="eastAsia"/>
                <w:color w:val="auto"/>
                <w:lang w:val="en-US" w:eastAsia="zh-CN"/>
              </w:rPr>
              <w:t>30</w:t>
            </w:r>
          </w:p>
        </w:tc>
      </w:tr>
      <w:tr w14:paraId="704CC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02" w:type="pct"/>
            <w:gridSpan w:val="3"/>
            <w:tcBorders>
              <w:top w:val="nil"/>
              <w:left w:val="single" w:color="000000" w:sz="8" w:space="0"/>
              <w:bottom w:val="single" w:color="000000" w:sz="8" w:space="0"/>
              <w:right w:val="single" w:color="000000" w:sz="8" w:space="0"/>
            </w:tcBorders>
            <w:shd w:val="clear" w:color="auto" w:fill="auto"/>
            <w:noWrap/>
            <w:vAlign w:val="center"/>
          </w:tcPr>
          <w:p w14:paraId="1DF98536">
            <w:pPr>
              <w:pStyle w:val="4"/>
              <w:rPr>
                <w:rFonts w:hint="eastAsia"/>
                <w:color w:val="auto"/>
              </w:rPr>
            </w:pPr>
            <w:r>
              <w:rPr>
                <w:rFonts w:hint="eastAsia"/>
                <w:color w:val="auto"/>
                <w:lang w:val="en-US" w:eastAsia="zh-CN"/>
              </w:rPr>
              <w:t>第二部分客观分（70分）</w:t>
            </w:r>
          </w:p>
        </w:tc>
        <w:tc>
          <w:tcPr>
            <w:tcW w:w="497" w:type="pct"/>
            <w:tcBorders>
              <w:top w:val="nil"/>
              <w:left w:val="single" w:color="000000" w:sz="8" w:space="0"/>
              <w:bottom w:val="single" w:color="000000" w:sz="8" w:space="0"/>
              <w:right w:val="single" w:color="000000" w:sz="8" w:space="0"/>
            </w:tcBorders>
            <w:shd w:val="clear" w:color="auto" w:fill="auto"/>
            <w:vAlign w:val="center"/>
          </w:tcPr>
          <w:p w14:paraId="6944588D">
            <w:pPr>
              <w:pStyle w:val="4"/>
              <w:jc w:val="center"/>
              <w:rPr>
                <w:rFonts w:hint="eastAsia"/>
                <w:color w:val="auto"/>
              </w:rPr>
            </w:pPr>
            <w:r>
              <w:rPr>
                <w:rFonts w:hint="eastAsia"/>
                <w:color w:val="auto"/>
                <w:lang w:val="en-US" w:eastAsia="zh-CN"/>
              </w:rPr>
              <w:t>分值</w:t>
            </w:r>
          </w:p>
        </w:tc>
      </w:tr>
      <w:tr w14:paraId="049BB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192" w:type="pct"/>
            <w:tcBorders>
              <w:top w:val="nil"/>
              <w:left w:val="single" w:color="000000" w:sz="8" w:space="0"/>
              <w:bottom w:val="single" w:color="000000" w:sz="8" w:space="0"/>
              <w:right w:val="single" w:color="000000" w:sz="8" w:space="0"/>
            </w:tcBorders>
            <w:shd w:val="clear" w:color="auto" w:fill="auto"/>
            <w:noWrap/>
            <w:vAlign w:val="center"/>
          </w:tcPr>
          <w:p w14:paraId="77C49E77">
            <w:pPr>
              <w:pStyle w:val="4"/>
              <w:rPr>
                <w:rFonts w:hint="eastAsia"/>
                <w:color w:val="auto"/>
              </w:rPr>
            </w:pPr>
            <w:r>
              <w:rPr>
                <w:rFonts w:hint="eastAsia"/>
                <w:color w:val="auto"/>
                <w:lang w:val="en-US" w:eastAsia="zh-CN"/>
              </w:rPr>
              <w:t>1</w:t>
            </w:r>
          </w:p>
        </w:tc>
        <w:tc>
          <w:tcPr>
            <w:tcW w:w="679" w:type="pct"/>
            <w:tcBorders>
              <w:top w:val="nil"/>
              <w:left w:val="single" w:color="000000" w:sz="8" w:space="0"/>
              <w:bottom w:val="single" w:color="000000" w:sz="8" w:space="0"/>
              <w:right w:val="single" w:color="000000" w:sz="8" w:space="0"/>
            </w:tcBorders>
            <w:shd w:val="clear" w:color="auto" w:fill="auto"/>
            <w:vAlign w:val="center"/>
          </w:tcPr>
          <w:p w14:paraId="5D3A4FE2">
            <w:pPr>
              <w:pStyle w:val="4"/>
              <w:jc w:val="center"/>
              <w:rPr>
                <w:rFonts w:hint="eastAsia"/>
                <w:color w:val="auto"/>
              </w:rPr>
            </w:pPr>
            <w:r>
              <w:rPr>
                <w:rFonts w:hint="eastAsia"/>
                <w:color w:val="auto"/>
                <w:lang w:val="en-US" w:eastAsia="zh-CN"/>
              </w:rPr>
              <w:t>体系认证</w:t>
            </w:r>
          </w:p>
        </w:tc>
        <w:tc>
          <w:tcPr>
            <w:tcW w:w="3630" w:type="pct"/>
            <w:tcBorders>
              <w:top w:val="nil"/>
              <w:left w:val="single" w:color="000000" w:sz="8" w:space="0"/>
              <w:bottom w:val="single" w:color="000000" w:sz="8" w:space="0"/>
              <w:right w:val="single" w:color="000000" w:sz="8" w:space="0"/>
            </w:tcBorders>
            <w:shd w:val="clear" w:color="auto" w:fill="auto"/>
            <w:vAlign w:val="center"/>
          </w:tcPr>
          <w:p w14:paraId="1D0A9887">
            <w:pPr>
              <w:pStyle w:val="4"/>
              <w:rPr>
                <w:rFonts w:hint="eastAsia"/>
                <w:color w:val="auto"/>
              </w:rPr>
            </w:pPr>
            <w:r>
              <w:rPr>
                <w:rFonts w:hint="eastAsia"/>
                <w:color w:val="auto"/>
                <w:lang w:val="en-US" w:eastAsia="zh-CN"/>
              </w:rPr>
              <w:t>提供制造商（若为进口产品也可为国外制造商在中国总销售代表）的在有效期内的医疗器械质量管理体系认证证书的得5分，未提供或不符合要求得0分。投标文件中需提供体系认证证书复印件加盖公章。</w:t>
            </w:r>
          </w:p>
        </w:tc>
        <w:tc>
          <w:tcPr>
            <w:tcW w:w="497" w:type="pct"/>
            <w:tcBorders>
              <w:top w:val="nil"/>
              <w:left w:val="single" w:color="000000" w:sz="8" w:space="0"/>
              <w:bottom w:val="single" w:color="000000" w:sz="8" w:space="0"/>
              <w:right w:val="single" w:color="000000" w:sz="8" w:space="0"/>
            </w:tcBorders>
            <w:shd w:val="clear" w:color="auto" w:fill="auto"/>
            <w:vAlign w:val="center"/>
          </w:tcPr>
          <w:p w14:paraId="2CD6B6BE">
            <w:pPr>
              <w:pStyle w:val="4"/>
              <w:jc w:val="center"/>
              <w:rPr>
                <w:rFonts w:hint="eastAsia"/>
                <w:color w:val="auto"/>
              </w:rPr>
            </w:pPr>
            <w:r>
              <w:rPr>
                <w:rFonts w:hint="eastAsia"/>
                <w:color w:val="auto"/>
                <w:lang w:val="en-US" w:eastAsia="zh-CN"/>
              </w:rPr>
              <w:t>5</w:t>
            </w:r>
          </w:p>
        </w:tc>
      </w:tr>
      <w:tr w14:paraId="79DBA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192" w:type="pct"/>
            <w:tcBorders>
              <w:top w:val="nil"/>
              <w:left w:val="single" w:color="000000" w:sz="8" w:space="0"/>
              <w:bottom w:val="single" w:color="000000" w:sz="8" w:space="0"/>
              <w:right w:val="single" w:color="000000" w:sz="8" w:space="0"/>
            </w:tcBorders>
            <w:shd w:val="clear" w:color="auto" w:fill="auto"/>
            <w:noWrap/>
            <w:vAlign w:val="center"/>
          </w:tcPr>
          <w:p w14:paraId="48539F00">
            <w:pPr>
              <w:pStyle w:val="4"/>
              <w:rPr>
                <w:rFonts w:hint="eastAsia"/>
                <w:color w:val="auto"/>
              </w:rPr>
            </w:pPr>
            <w:r>
              <w:rPr>
                <w:rFonts w:hint="eastAsia"/>
                <w:color w:val="auto"/>
                <w:lang w:val="en-US" w:eastAsia="zh-CN"/>
              </w:rPr>
              <w:t>2</w:t>
            </w:r>
          </w:p>
        </w:tc>
        <w:tc>
          <w:tcPr>
            <w:tcW w:w="679" w:type="pct"/>
            <w:tcBorders>
              <w:top w:val="nil"/>
              <w:left w:val="single" w:color="000000" w:sz="8" w:space="0"/>
              <w:bottom w:val="single" w:color="000000" w:sz="8" w:space="0"/>
              <w:right w:val="single" w:color="000000" w:sz="8" w:space="0"/>
            </w:tcBorders>
            <w:shd w:val="clear" w:color="auto" w:fill="auto"/>
            <w:vAlign w:val="center"/>
          </w:tcPr>
          <w:p w14:paraId="18AE47E6">
            <w:pPr>
              <w:pStyle w:val="4"/>
              <w:jc w:val="center"/>
              <w:rPr>
                <w:rFonts w:hint="eastAsia"/>
                <w:color w:val="auto"/>
              </w:rPr>
            </w:pPr>
            <w:r>
              <w:rPr>
                <w:rFonts w:hint="eastAsia"/>
                <w:color w:val="auto"/>
                <w:lang w:val="en-US" w:eastAsia="zh-CN"/>
              </w:rPr>
              <w:t>制造商授权书</w:t>
            </w:r>
          </w:p>
        </w:tc>
        <w:tc>
          <w:tcPr>
            <w:tcW w:w="3630" w:type="pct"/>
            <w:tcBorders>
              <w:top w:val="nil"/>
              <w:left w:val="single" w:color="000000" w:sz="8" w:space="0"/>
              <w:bottom w:val="single" w:color="000000" w:sz="8" w:space="0"/>
              <w:right w:val="single" w:color="000000" w:sz="8" w:space="0"/>
            </w:tcBorders>
            <w:shd w:val="clear" w:color="auto" w:fill="auto"/>
            <w:vAlign w:val="center"/>
          </w:tcPr>
          <w:p w14:paraId="709A54A0">
            <w:pPr>
              <w:pStyle w:val="4"/>
              <w:rPr>
                <w:rFonts w:hint="eastAsia"/>
                <w:color w:val="auto"/>
              </w:rPr>
            </w:pPr>
            <w:r>
              <w:rPr>
                <w:rFonts w:hint="eastAsia"/>
                <w:color w:val="auto"/>
                <w:lang w:val="en-US" w:eastAsia="zh-CN"/>
              </w:rPr>
              <w:t>投标人能够提供所租赁设备（若为进口产品也可为国外制造商在中国总销售代表）的长期代理协议或针对本项目的授权书复印件的的得5分，否则不得分。</w:t>
            </w:r>
          </w:p>
        </w:tc>
        <w:tc>
          <w:tcPr>
            <w:tcW w:w="497" w:type="pct"/>
            <w:tcBorders>
              <w:top w:val="nil"/>
              <w:left w:val="single" w:color="000000" w:sz="8" w:space="0"/>
              <w:bottom w:val="single" w:color="000000" w:sz="8" w:space="0"/>
              <w:right w:val="single" w:color="000000" w:sz="8" w:space="0"/>
            </w:tcBorders>
            <w:shd w:val="clear" w:color="auto" w:fill="auto"/>
            <w:vAlign w:val="center"/>
          </w:tcPr>
          <w:p w14:paraId="1D575987">
            <w:pPr>
              <w:pStyle w:val="4"/>
              <w:jc w:val="center"/>
              <w:rPr>
                <w:rFonts w:hint="eastAsia"/>
                <w:color w:val="auto"/>
              </w:rPr>
            </w:pPr>
            <w:r>
              <w:rPr>
                <w:rFonts w:hint="eastAsia"/>
                <w:color w:val="auto"/>
                <w:lang w:val="en-US" w:eastAsia="zh-CN"/>
              </w:rPr>
              <w:t>5</w:t>
            </w:r>
          </w:p>
        </w:tc>
      </w:tr>
      <w:tr w14:paraId="4FD3C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92" w:type="pct"/>
            <w:tcBorders>
              <w:top w:val="nil"/>
              <w:left w:val="single" w:color="000000" w:sz="8" w:space="0"/>
              <w:bottom w:val="single" w:color="000000" w:sz="8" w:space="0"/>
              <w:right w:val="single" w:color="000000" w:sz="8" w:space="0"/>
            </w:tcBorders>
            <w:shd w:val="clear" w:color="auto" w:fill="auto"/>
            <w:noWrap/>
            <w:vAlign w:val="center"/>
          </w:tcPr>
          <w:p w14:paraId="735A477B">
            <w:pPr>
              <w:pStyle w:val="4"/>
              <w:rPr>
                <w:rFonts w:hint="eastAsia"/>
                <w:color w:val="auto"/>
              </w:rPr>
            </w:pPr>
            <w:r>
              <w:rPr>
                <w:rFonts w:hint="eastAsia"/>
                <w:color w:val="auto"/>
                <w:lang w:val="en-US" w:eastAsia="zh-CN"/>
              </w:rPr>
              <w:t>3</w:t>
            </w:r>
          </w:p>
        </w:tc>
        <w:tc>
          <w:tcPr>
            <w:tcW w:w="679" w:type="pct"/>
            <w:tcBorders>
              <w:top w:val="nil"/>
              <w:left w:val="single" w:color="000000" w:sz="8" w:space="0"/>
              <w:bottom w:val="single" w:color="000000" w:sz="8" w:space="0"/>
              <w:right w:val="single" w:color="000000" w:sz="8" w:space="0"/>
            </w:tcBorders>
            <w:shd w:val="clear" w:color="auto" w:fill="auto"/>
            <w:vAlign w:val="center"/>
          </w:tcPr>
          <w:p w14:paraId="4D127DED">
            <w:pPr>
              <w:pStyle w:val="4"/>
              <w:jc w:val="center"/>
              <w:rPr>
                <w:rFonts w:hint="eastAsia"/>
                <w:color w:val="auto"/>
              </w:rPr>
            </w:pPr>
            <w:r>
              <w:rPr>
                <w:rFonts w:hint="eastAsia"/>
                <w:color w:val="auto"/>
                <w:lang w:val="en-US" w:eastAsia="zh-CN"/>
              </w:rPr>
              <w:t>业绩</w:t>
            </w:r>
          </w:p>
        </w:tc>
        <w:tc>
          <w:tcPr>
            <w:tcW w:w="3630" w:type="pct"/>
            <w:tcBorders>
              <w:top w:val="nil"/>
              <w:left w:val="single" w:color="000000" w:sz="8" w:space="0"/>
              <w:bottom w:val="single" w:color="000000" w:sz="8" w:space="0"/>
              <w:right w:val="single" w:color="000000" w:sz="8" w:space="0"/>
            </w:tcBorders>
            <w:shd w:val="clear" w:color="auto" w:fill="auto"/>
            <w:vAlign w:val="center"/>
          </w:tcPr>
          <w:p w14:paraId="0F273ED2">
            <w:pPr>
              <w:pStyle w:val="4"/>
              <w:rPr>
                <w:rFonts w:hint="eastAsia"/>
                <w:color w:val="auto"/>
              </w:rPr>
            </w:pPr>
            <w:r>
              <w:rPr>
                <w:rFonts w:hint="eastAsia"/>
                <w:color w:val="auto"/>
                <w:lang w:val="en-US" w:eastAsia="zh-CN"/>
              </w:rPr>
              <w:t>提供所投产品近三年（2022年-今）在国内医院的实际使用业绩（按招标文件要求提供业绩表和合同复印件），一个业绩得5分，最高20分，未提供的得0分。</w:t>
            </w:r>
          </w:p>
        </w:tc>
        <w:tc>
          <w:tcPr>
            <w:tcW w:w="497" w:type="pct"/>
            <w:tcBorders>
              <w:top w:val="nil"/>
              <w:left w:val="single" w:color="000000" w:sz="8" w:space="0"/>
              <w:bottom w:val="single" w:color="000000" w:sz="8" w:space="0"/>
              <w:right w:val="single" w:color="000000" w:sz="8" w:space="0"/>
            </w:tcBorders>
            <w:shd w:val="clear" w:color="auto" w:fill="auto"/>
            <w:vAlign w:val="center"/>
          </w:tcPr>
          <w:p w14:paraId="54D12C26">
            <w:pPr>
              <w:pStyle w:val="4"/>
              <w:jc w:val="center"/>
              <w:rPr>
                <w:rFonts w:hint="eastAsia"/>
                <w:color w:val="auto"/>
              </w:rPr>
            </w:pPr>
            <w:r>
              <w:rPr>
                <w:rFonts w:hint="eastAsia"/>
                <w:color w:val="auto"/>
                <w:lang w:val="en-US" w:eastAsia="zh-CN"/>
              </w:rPr>
              <w:t>20</w:t>
            </w:r>
          </w:p>
        </w:tc>
      </w:tr>
      <w:tr w14:paraId="2B386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92" w:type="pct"/>
            <w:tcBorders>
              <w:top w:val="nil"/>
              <w:left w:val="single" w:color="000000" w:sz="8" w:space="0"/>
              <w:bottom w:val="single" w:color="000000" w:sz="8" w:space="0"/>
              <w:right w:val="single" w:color="000000" w:sz="8" w:space="0"/>
            </w:tcBorders>
            <w:shd w:val="clear" w:color="auto" w:fill="auto"/>
            <w:noWrap/>
            <w:vAlign w:val="center"/>
          </w:tcPr>
          <w:p w14:paraId="03E8F136">
            <w:pPr>
              <w:pStyle w:val="4"/>
              <w:rPr>
                <w:rFonts w:hint="eastAsia"/>
                <w:color w:val="auto"/>
              </w:rPr>
            </w:pPr>
            <w:r>
              <w:rPr>
                <w:rFonts w:hint="eastAsia"/>
                <w:color w:val="auto"/>
                <w:lang w:val="en-US" w:eastAsia="zh-CN"/>
              </w:rPr>
              <w:t>4</w:t>
            </w:r>
          </w:p>
        </w:tc>
        <w:tc>
          <w:tcPr>
            <w:tcW w:w="679" w:type="pct"/>
            <w:tcBorders>
              <w:top w:val="nil"/>
              <w:left w:val="single" w:color="000000" w:sz="8" w:space="0"/>
              <w:bottom w:val="single" w:color="000000" w:sz="8" w:space="0"/>
              <w:right w:val="single" w:color="000000" w:sz="8" w:space="0"/>
            </w:tcBorders>
            <w:shd w:val="clear" w:color="auto" w:fill="auto"/>
            <w:vAlign w:val="center"/>
          </w:tcPr>
          <w:p w14:paraId="21CE4AD0">
            <w:pPr>
              <w:pStyle w:val="4"/>
              <w:jc w:val="center"/>
              <w:rPr>
                <w:rFonts w:hint="eastAsia"/>
                <w:color w:val="auto"/>
              </w:rPr>
            </w:pPr>
            <w:r>
              <w:rPr>
                <w:rFonts w:hint="eastAsia"/>
                <w:color w:val="auto"/>
                <w:lang w:val="en-US" w:eastAsia="zh-CN"/>
              </w:rPr>
              <w:t>技术要求响应评价</w:t>
            </w:r>
          </w:p>
        </w:tc>
        <w:tc>
          <w:tcPr>
            <w:tcW w:w="3630" w:type="pct"/>
            <w:tcBorders>
              <w:top w:val="nil"/>
              <w:left w:val="single" w:color="000000" w:sz="8" w:space="0"/>
              <w:bottom w:val="single" w:color="000000" w:sz="8" w:space="0"/>
              <w:right w:val="single" w:color="000000" w:sz="8" w:space="0"/>
            </w:tcBorders>
            <w:shd w:val="clear" w:color="auto" w:fill="auto"/>
            <w:vAlign w:val="center"/>
          </w:tcPr>
          <w:p w14:paraId="4522CD96">
            <w:pPr>
              <w:pStyle w:val="4"/>
              <w:rPr>
                <w:rFonts w:hint="eastAsia"/>
                <w:color w:val="auto"/>
              </w:rPr>
            </w:pPr>
            <w:r>
              <w:rPr>
                <w:rFonts w:hint="eastAsia"/>
                <w:color w:val="auto"/>
                <w:lang w:val="en-US" w:eastAsia="zh-CN"/>
              </w:rPr>
              <w:t>技术要求中★条款为实质性要求，一条不满足则投标将被拒绝；其他一般技术条款，一条不满足有一条的减3分，最多减30分。</w:t>
            </w:r>
          </w:p>
        </w:tc>
        <w:tc>
          <w:tcPr>
            <w:tcW w:w="497" w:type="pct"/>
            <w:tcBorders>
              <w:top w:val="nil"/>
              <w:left w:val="single" w:color="000000" w:sz="8" w:space="0"/>
              <w:bottom w:val="single" w:color="000000" w:sz="8" w:space="0"/>
              <w:right w:val="single" w:color="000000" w:sz="8" w:space="0"/>
            </w:tcBorders>
            <w:shd w:val="clear" w:color="auto" w:fill="auto"/>
            <w:vAlign w:val="center"/>
          </w:tcPr>
          <w:p w14:paraId="163ED1D3">
            <w:pPr>
              <w:pStyle w:val="4"/>
              <w:jc w:val="center"/>
              <w:rPr>
                <w:rFonts w:hint="eastAsia"/>
                <w:color w:val="auto"/>
              </w:rPr>
            </w:pPr>
            <w:r>
              <w:rPr>
                <w:rFonts w:hint="eastAsia"/>
                <w:color w:val="auto"/>
                <w:lang w:val="en-US" w:eastAsia="zh-CN"/>
              </w:rPr>
              <w:t>40</w:t>
            </w:r>
          </w:p>
        </w:tc>
      </w:tr>
      <w:tr w14:paraId="4E950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02" w:type="pct"/>
            <w:gridSpan w:val="3"/>
            <w:tcBorders>
              <w:top w:val="nil"/>
              <w:left w:val="single" w:color="000000" w:sz="8" w:space="0"/>
              <w:bottom w:val="single" w:color="000000" w:sz="8" w:space="0"/>
              <w:right w:val="single" w:color="000000" w:sz="8" w:space="0"/>
            </w:tcBorders>
            <w:shd w:val="clear" w:color="auto" w:fill="auto"/>
            <w:noWrap/>
            <w:vAlign w:val="center"/>
          </w:tcPr>
          <w:p w14:paraId="34186805">
            <w:pPr>
              <w:pStyle w:val="4"/>
              <w:rPr>
                <w:rFonts w:hint="eastAsia"/>
                <w:color w:val="auto"/>
              </w:rPr>
            </w:pPr>
            <w:r>
              <w:rPr>
                <w:rFonts w:hint="eastAsia"/>
                <w:color w:val="auto"/>
                <w:lang w:val="en-US" w:eastAsia="zh-CN"/>
              </w:rPr>
              <w:t>综合得分</w:t>
            </w:r>
          </w:p>
        </w:tc>
        <w:tc>
          <w:tcPr>
            <w:tcW w:w="497" w:type="pct"/>
            <w:tcBorders>
              <w:top w:val="nil"/>
              <w:left w:val="single" w:color="000000" w:sz="8" w:space="0"/>
              <w:bottom w:val="single" w:color="000000" w:sz="8" w:space="0"/>
              <w:right w:val="single" w:color="000000" w:sz="8" w:space="0"/>
            </w:tcBorders>
            <w:shd w:val="clear" w:color="auto" w:fill="auto"/>
            <w:vAlign w:val="center"/>
          </w:tcPr>
          <w:p w14:paraId="6E7CCF0F">
            <w:pPr>
              <w:pStyle w:val="4"/>
              <w:jc w:val="center"/>
              <w:rPr>
                <w:rFonts w:hint="eastAsia"/>
                <w:color w:val="auto"/>
              </w:rPr>
            </w:pPr>
            <w:r>
              <w:rPr>
                <w:rFonts w:hint="eastAsia"/>
                <w:color w:val="auto"/>
                <w:lang w:val="en-US" w:eastAsia="zh-CN"/>
              </w:rPr>
              <w:t>100分</w:t>
            </w:r>
          </w:p>
        </w:tc>
      </w:tr>
    </w:tbl>
    <w:p w14:paraId="5BA5CA69">
      <w:pPr>
        <w:snapToGrid w:val="0"/>
        <w:spacing w:after="0" w:line="360" w:lineRule="auto"/>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备注：评标委员会各评委对有效响应文件按评审标准独立评审打分，投标人最终得分为各评委个人打分的算术平均值（四舍五入后，小数点后保留两位有效数）</w:t>
      </w:r>
    </w:p>
    <w:p w14:paraId="1CC5B197">
      <w:pPr>
        <w:pStyle w:val="3"/>
        <w:pageBreakBefore w:val="0"/>
        <w:numPr>
          <w:ilvl w:val="0"/>
          <w:numId w:val="1"/>
        </w:numPr>
        <w:kinsoku/>
        <w:wordWrap/>
        <w:overflowPunct/>
        <w:topLinePunct w:val="0"/>
        <w:bidi w:val="0"/>
        <w:spacing w:before="100" w:beforeAutospacing="1" w:after="100" w:afterAutospacing="1"/>
        <w:ind w:leftChars="0" w:right="0" w:rightChars="0" w:hanging="6"/>
        <w:textAlignment w:val="auto"/>
        <w:rPr>
          <w:rFonts w:hint="eastAsia"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院内比选响应文件内容要求</w:t>
      </w:r>
    </w:p>
    <w:p w14:paraId="3A019A82">
      <w:pPr>
        <w:pageBreakBefore w:val="0"/>
        <w:kinsoku/>
        <w:wordWrap/>
        <w:overflowPunct/>
        <w:topLinePunct w:val="0"/>
        <w:bidi w:val="0"/>
        <w:snapToGrid w:val="0"/>
        <w:spacing w:before="100" w:beforeAutospacing="1" w:after="100" w:afterAutospacing="1" w:line="360" w:lineRule="auto"/>
        <w:ind w:firstLine="480" w:firstLineChars="200"/>
        <w:contextualSpacing/>
        <w:textAlignment w:val="auto"/>
        <w:rPr>
          <w:rFonts w:hint="default" w:ascii="宋体" w:hAnsi="宋体" w:eastAsia="宋体" w:cstheme="minorEastAsia"/>
          <w:color w:val="000000" w:themeColor="text1"/>
          <w:sz w:val="24"/>
          <w:szCs w:val="24"/>
          <w:lang w:val="en-US" w:eastAsia="zh-CN"/>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院内比选响应文件见附件</w:t>
      </w:r>
      <w:r>
        <w:rPr>
          <w:rFonts w:hint="eastAsia" w:ascii="宋体" w:hAnsi="宋体" w:eastAsia="宋体" w:cstheme="minorEastAsia"/>
          <w:color w:val="000000" w:themeColor="text1"/>
          <w:sz w:val="24"/>
          <w:szCs w:val="24"/>
          <w:lang w:val="en-US" w:eastAsia="zh-CN"/>
          <w14:textFill>
            <w14:solidFill>
              <w14:schemeClr w14:val="tx1"/>
            </w14:solidFill>
          </w14:textFill>
        </w:rPr>
        <w:t>2。</w:t>
      </w:r>
    </w:p>
    <w:p w14:paraId="4DA0268A">
      <w:pPr>
        <w:pStyle w:val="3"/>
        <w:pageBreakBefore w:val="0"/>
        <w:numPr>
          <w:ilvl w:val="0"/>
          <w:numId w:val="1"/>
        </w:numPr>
        <w:kinsoku/>
        <w:wordWrap/>
        <w:overflowPunct/>
        <w:topLinePunct w:val="0"/>
        <w:bidi w:val="0"/>
        <w:spacing w:before="100" w:beforeAutospacing="1" w:after="100" w:afterAutospacing="1"/>
        <w:ind w:leftChars="0" w:right="0" w:rightChars="0" w:hanging="6"/>
        <w:textAlignment w:val="auto"/>
        <w:rPr>
          <w:rFonts w:hint="eastAsia" w:ascii="宋体" w:hAnsi="宋体" w:eastAsia="宋体" w:cs="Times New Roman"/>
          <w:b/>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color w:val="000000" w:themeColor="text1"/>
          <w:kern w:val="2"/>
          <w:sz w:val="24"/>
          <w:szCs w:val="24"/>
          <w:lang w:val="en-US" w:eastAsia="zh-CN" w:bidi="ar-SA"/>
          <w14:textFill>
            <w14:solidFill>
              <w14:schemeClr w14:val="tx1"/>
            </w14:solidFill>
          </w14:textFill>
        </w:rPr>
        <w:t>信息发布方式</w:t>
      </w:r>
    </w:p>
    <w:p w14:paraId="3CCEF97D">
      <w:pPr>
        <w:pageBreakBefore w:val="0"/>
        <w:kinsoku/>
        <w:wordWrap/>
        <w:overflowPunct/>
        <w:topLinePunct w:val="0"/>
        <w:bidi w:val="0"/>
        <w:snapToGrid w:val="0"/>
        <w:spacing w:before="100" w:beforeAutospacing="1" w:after="100" w:afterAutospacing="1" w:line="360" w:lineRule="auto"/>
        <w:ind w:firstLine="480" w:firstLineChars="200"/>
        <w:contextualSpacing/>
        <w:textAlignment w:val="auto"/>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本项目需要公开的有关信息，包括公开比选公告、更正公告、比选结果公告、终止公告等与比选活动有关的通知，采购人均将通过“天津市第一中心医院官网（ https://www.tj-fch.com/ ）”公开发布。</w:t>
      </w:r>
    </w:p>
    <w:p w14:paraId="762510C5">
      <w:pPr>
        <w:pStyle w:val="3"/>
        <w:pageBreakBefore w:val="0"/>
        <w:numPr>
          <w:ilvl w:val="0"/>
          <w:numId w:val="1"/>
        </w:numPr>
        <w:kinsoku/>
        <w:wordWrap/>
        <w:overflowPunct/>
        <w:topLinePunct w:val="0"/>
        <w:bidi w:val="0"/>
        <w:spacing w:before="100" w:beforeAutospacing="1" w:after="100" w:afterAutospacing="1"/>
        <w:ind w:leftChars="0" w:right="0" w:rightChars="0" w:hanging="6"/>
        <w:textAlignment w:val="auto"/>
        <w:rPr>
          <w:rFonts w:hint="eastAsia" w:ascii="宋体" w:hAnsi="宋体" w:eastAsia="宋体" w:cs="Times New Roman"/>
          <w:b/>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color w:val="000000" w:themeColor="text1"/>
          <w:kern w:val="2"/>
          <w:sz w:val="24"/>
          <w:szCs w:val="24"/>
          <w:lang w:val="en-US" w:eastAsia="zh-CN" w:bidi="ar-SA"/>
          <w14:textFill>
            <w14:solidFill>
              <w14:schemeClr w14:val="tx1"/>
            </w14:solidFill>
          </w14:textFill>
        </w:rPr>
        <w:t>院内比选响应文件递交及现场比选</w:t>
      </w:r>
    </w:p>
    <w:p w14:paraId="419E1D57">
      <w:pPr>
        <w:keepNext w:val="0"/>
        <w:keepLines w:val="0"/>
        <w:pageBreakBefore w:val="0"/>
        <w:widowControl w:val="0"/>
        <w:numPr>
          <w:ilvl w:val="0"/>
          <w:numId w:val="5"/>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eastAsia" w:ascii="宋体" w:hAnsi="宋体" w:eastAsia="宋体" w:cs="等线"/>
          <w:color w:val="auto"/>
          <w:sz w:val="24"/>
          <w:szCs w:val="24"/>
          <w:lang w:val="en-US" w:eastAsia="zh-CN"/>
        </w:rPr>
      </w:pPr>
      <w:r>
        <w:rPr>
          <w:rFonts w:hint="eastAsia" w:ascii="宋体" w:hAnsi="宋体" w:eastAsia="宋体" w:cs="等线"/>
          <w:color w:val="000000"/>
          <w:sz w:val="24"/>
          <w:szCs w:val="24"/>
          <w:lang w:val="en-US" w:eastAsia="zh-CN"/>
        </w:rPr>
        <w:t>院内比选响应文件递交截止时间：</w:t>
      </w:r>
      <w:r>
        <w:rPr>
          <w:rFonts w:hint="eastAsia" w:ascii="宋体" w:hAnsi="宋体" w:eastAsia="宋体" w:cs="等线"/>
          <w:color w:val="auto"/>
          <w:sz w:val="24"/>
          <w:szCs w:val="24"/>
          <w:lang w:val="en-US" w:eastAsia="zh-CN"/>
        </w:rPr>
        <w:t xml:space="preserve"> 2025年7月</w:t>
      </w:r>
      <w:r>
        <w:rPr>
          <w:rFonts w:hint="eastAsia" w:ascii="宋体" w:hAnsi="宋体" w:cs="等线"/>
          <w:color w:val="auto"/>
          <w:sz w:val="24"/>
          <w:szCs w:val="24"/>
          <w:lang w:val="en-US" w:eastAsia="zh-CN"/>
        </w:rPr>
        <w:t>30</w:t>
      </w:r>
      <w:r>
        <w:rPr>
          <w:rFonts w:hint="eastAsia" w:ascii="宋体" w:hAnsi="宋体" w:eastAsia="宋体" w:cs="等线"/>
          <w:color w:val="auto"/>
          <w:sz w:val="24"/>
          <w:szCs w:val="24"/>
          <w:lang w:val="en-US" w:eastAsia="zh-CN"/>
        </w:rPr>
        <w:t>日14:00。</w:t>
      </w:r>
    </w:p>
    <w:p w14:paraId="0BC90685">
      <w:pPr>
        <w:keepNext w:val="0"/>
        <w:keepLines w:val="0"/>
        <w:pageBreakBefore w:val="0"/>
        <w:widowControl w:val="0"/>
        <w:numPr>
          <w:ilvl w:val="0"/>
          <w:numId w:val="5"/>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eastAsia" w:ascii="宋体" w:hAnsi="宋体" w:eastAsia="宋体" w:cs="等线"/>
          <w:color w:val="000000"/>
          <w:sz w:val="24"/>
          <w:szCs w:val="24"/>
          <w:lang w:val="en-US" w:eastAsia="zh-CN"/>
        </w:rPr>
      </w:pPr>
      <w:r>
        <w:rPr>
          <w:rFonts w:hint="eastAsia" w:ascii="宋体" w:hAnsi="宋体" w:eastAsia="宋体" w:cs="等线"/>
          <w:color w:val="000000"/>
          <w:sz w:val="24"/>
          <w:szCs w:val="24"/>
          <w:lang w:val="en-US" w:eastAsia="zh-CN"/>
        </w:rPr>
        <w:t>院内比选响应文件递交方式：文件密封后邮寄至天津市第一中心医院（水西院区）设备物资处。</w:t>
      </w:r>
    </w:p>
    <w:p w14:paraId="620B5B18">
      <w:pPr>
        <w:keepNext w:val="0"/>
        <w:keepLines w:val="0"/>
        <w:pageBreakBefore w:val="0"/>
        <w:widowControl w:val="0"/>
        <w:numPr>
          <w:ilvl w:val="0"/>
          <w:numId w:val="5"/>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eastAsia" w:ascii="宋体" w:hAnsi="宋体" w:eastAsia="宋体" w:cs="等线"/>
          <w:color w:val="000000"/>
          <w:sz w:val="24"/>
          <w:szCs w:val="24"/>
          <w:lang w:val="en-US" w:eastAsia="zh-CN"/>
        </w:rPr>
      </w:pPr>
      <w:r>
        <w:rPr>
          <w:rFonts w:hint="eastAsia" w:ascii="宋体" w:hAnsi="宋体" w:eastAsia="宋体" w:cs="等线"/>
          <w:color w:val="000000"/>
          <w:sz w:val="24"/>
          <w:szCs w:val="24"/>
          <w:lang w:val="en-US" w:eastAsia="zh-CN"/>
        </w:rPr>
        <w:t>启封院内比选响应文件、现场比选时</w:t>
      </w:r>
      <w:r>
        <w:rPr>
          <w:rFonts w:hint="eastAsia" w:ascii="宋体" w:hAnsi="宋体" w:eastAsia="宋体" w:cs="等线"/>
          <w:color w:val="auto"/>
          <w:sz w:val="24"/>
          <w:szCs w:val="24"/>
          <w:lang w:val="en-US" w:eastAsia="zh-CN"/>
        </w:rPr>
        <w:t>间：2025年7月</w:t>
      </w:r>
      <w:r>
        <w:rPr>
          <w:rFonts w:hint="eastAsia" w:ascii="宋体" w:hAnsi="宋体" w:cs="等线"/>
          <w:color w:val="auto"/>
          <w:sz w:val="24"/>
          <w:szCs w:val="24"/>
          <w:lang w:val="en-US" w:eastAsia="zh-CN"/>
        </w:rPr>
        <w:t>31</w:t>
      </w:r>
      <w:r>
        <w:rPr>
          <w:rFonts w:hint="eastAsia" w:ascii="宋体" w:hAnsi="宋体" w:eastAsia="宋体" w:cs="等线"/>
          <w:color w:val="auto"/>
          <w:sz w:val="24"/>
          <w:szCs w:val="24"/>
          <w:lang w:val="en-US" w:eastAsia="zh-CN"/>
        </w:rPr>
        <w:t>日</w:t>
      </w:r>
      <w:r>
        <w:rPr>
          <w:rFonts w:hint="eastAsia" w:ascii="宋体" w:hAnsi="宋体" w:cs="等线"/>
          <w:color w:val="auto"/>
          <w:sz w:val="24"/>
          <w:szCs w:val="24"/>
          <w:lang w:val="en-US" w:eastAsia="zh-CN"/>
        </w:rPr>
        <w:t>9</w:t>
      </w:r>
      <w:r>
        <w:rPr>
          <w:rFonts w:hint="eastAsia" w:ascii="宋体" w:hAnsi="宋体" w:eastAsia="宋体" w:cs="等线"/>
          <w:color w:val="auto"/>
          <w:sz w:val="24"/>
          <w:szCs w:val="24"/>
          <w:lang w:val="en-US" w:eastAsia="zh-CN"/>
        </w:rPr>
        <w:t>:</w:t>
      </w:r>
      <w:r>
        <w:rPr>
          <w:rFonts w:hint="eastAsia" w:ascii="宋体" w:hAnsi="宋体" w:cs="等线"/>
          <w:color w:val="auto"/>
          <w:sz w:val="24"/>
          <w:szCs w:val="24"/>
          <w:lang w:val="en-US" w:eastAsia="zh-CN"/>
        </w:rPr>
        <w:t>3</w:t>
      </w:r>
      <w:r>
        <w:rPr>
          <w:rFonts w:hint="eastAsia" w:ascii="宋体" w:hAnsi="宋体" w:eastAsia="宋体" w:cs="等线"/>
          <w:color w:val="auto"/>
          <w:sz w:val="24"/>
          <w:szCs w:val="24"/>
          <w:lang w:val="en-US" w:eastAsia="zh-CN"/>
        </w:rPr>
        <w:t>0。</w:t>
      </w:r>
    </w:p>
    <w:p w14:paraId="4FF2278D">
      <w:pPr>
        <w:keepNext w:val="0"/>
        <w:keepLines w:val="0"/>
        <w:pageBreakBefore w:val="0"/>
        <w:widowControl w:val="0"/>
        <w:numPr>
          <w:ilvl w:val="0"/>
          <w:numId w:val="5"/>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eastAsia" w:ascii="宋体" w:hAnsi="宋体" w:eastAsia="宋体" w:cs="等线"/>
          <w:color w:val="000000"/>
          <w:sz w:val="24"/>
          <w:szCs w:val="24"/>
          <w:lang w:val="en-US" w:eastAsia="zh-CN"/>
        </w:rPr>
      </w:pPr>
      <w:r>
        <w:rPr>
          <w:rFonts w:hint="eastAsia" w:ascii="宋体" w:hAnsi="宋体" w:eastAsia="宋体" w:cs="等线"/>
          <w:color w:val="000000"/>
          <w:sz w:val="24"/>
          <w:szCs w:val="24"/>
          <w:lang w:val="en-US" w:eastAsia="zh-CN"/>
        </w:rPr>
        <w:t>院内比选地点：天津市</w:t>
      </w:r>
      <w:bookmarkStart w:id="9" w:name="_GoBack"/>
      <w:bookmarkEnd w:id="9"/>
      <w:r>
        <w:rPr>
          <w:rFonts w:hint="eastAsia" w:ascii="宋体" w:hAnsi="宋体" w:eastAsia="宋体" w:cs="等线"/>
          <w:color w:val="000000"/>
          <w:sz w:val="24"/>
          <w:szCs w:val="24"/>
          <w:lang w:val="en-US" w:eastAsia="zh-CN"/>
        </w:rPr>
        <w:t>第一中心医院（水西院区）设备物资处6楼会议室。</w:t>
      </w:r>
    </w:p>
    <w:p w14:paraId="310C22EC">
      <w:pPr>
        <w:pStyle w:val="3"/>
        <w:pageBreakBefore w:val="0"/>
        <w:numPr>
          <w:ilvl w:val="0"/>
          <w:numId w:val="1"/>
        </w:numPr>
        <w:kinsoku/>
        <w:wordWrap/>
        <w:overflowPunct/>
        <w:topLinePunct w:val="0"/>
        <w:bidi w:val="0"/>
        <w:spacing w:before="100" w:beforeAutospacing="1" w:after="100" w:afterAutospacing="1"/>
        <w:ind w:leftChars="0" w:right="0" w:rightChars="0" w:hanging="6"/>
        <w:textAlignment w:val="auto"/>
        <w:rPr>
          <w:rFonts w:hint="eastAsia" w:ascii="宋体" w:hAnsi="宋体" w:eastAsia="宋体" w:cs="Times New Roman"/>
          <w:b/>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color w:val="000000" w:themeColor="text1"/>
          <w:kern w:val="2"/>
          <w:sz w:val="24"/>
          <w:szCs w:val="24"/>
          <w:lang w:val="en-US" w:eastAsia="zh-CN" w:bidi="ar-SA"/>
          <w14:textFill>
            <w14:solidFill>
              <w14:schemeClr w14:val="tx1"/>
            </w14:solidFill>
          </w14:textFill>
        </w:rPr>
        <w:t>项目联系方式</w:t>
      </w:r>
    </w:p>
    <w:p w14:paraId="1DC311A0">
      <w:pPr>
        <w:keepNext w:val="0"/>
        <w:keepLines w:val="0"/>
        <w:pageBreakBefore w:val="0"/>
        <w:widowControl w:val="0"/>
        <w:numPr>
          <w:ilvl w:val="0"/>
          <w:numId w:val="6"/>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eastAsia" w:ascii="宋体" w:hAnsi="宋体" w:eastAsia="宋体" w:cs="等线"/>
          <w:color w:val="000000"/>
          <w:sz w:val="24"/>
          <w:szCs w:val="24"/>
          <w:lang w:val="en-US" w:eastAsia="zh-CN"/>
        </w:rPr>
      </w:pPr>
      <w:r>
        <w:rPr>
          <w:rFonts w:hint="eastAsia" w:ascii="宋体" w:hAnsi="宋体" w:eastAsia="宋体" w:cs="等线"/>
          <w:color w:val="000000"/>
          <w:sz w:val="24"/>
          <w:szCs w:val="24"/>
          <w:lang w:val="en-US" w:eastAsia="zh-CN"/>
        </w:rPr>
        <w:t>政务邮箱：</w:t>
      </w:r>
      <w:r>
        <w:rPr>
          <w:rFonts w:hint="eastAsia" w:ascii="宋体" w:hAnsi="宋体" w:eastAsia="宋体" w:cs="等线"/>
          <w:color w:val="000000"/>
          <w:sz w:val="24"/>
          <w:szCs w:val="24"/>
          <w:lang w:val="en-US" w:eastAsia="zh-CN"/>
        </w:rPr>
        <w:fldChar w:fldCharType="begin"/>
      </w:r>
      <w:r>
        <w:rPr>
          <w:rFonts w:hint="eastAsia" w:ascii="宋体" w:hAnsi="宋体" w:eastAsia="宋体" w:cs="等线"/>
          <w:color w:val="000000"/>
          <w:sz w:val="24"/>
          <w:szCs w:val="24"/>
          <w:lang w:val="en-US" w:eastAsia="zh-CN"/>
        </w:rPr>
        <w:instrText xml:space="preserve"> HYPERLINK "mailto:sdyzxsbwzcsbk@tj.gov.cn" </w:instrText>
      </w:r>
      <w:r>
        <w:rPr>
          <w:rFonts w:hint="eastAsia" w:ascii="宋体" w:hAnsi="宋体" w:eastAsia="宋体" w:cs="等线"/>
          <w:color w:val="000000"/>
          <w:sz w:val="24"/>
          <w:szCs w:val="24"/>
          <w:lang w:val="en-US" w:eastAsia="zh-CN"/>
        </w:rPr>
        <w:fldChar w:fldCharType="separate"/>
      </w:r>
      <w:r>
        <w:rPr>
          <w:rStyle w:val="7"/>
          <w:rFonts w:hint="eastAsia" w:ascii="宋体" w:hAnsi="宋体" w:eastAsia="宋体" w:cs="等线"/>
          <w:sz w:val="24"/>
          <w:szCs w:val="24"/>
          <w:lang w:val="en-US" w:eastAsia="zh-CN"/>
        </w:rPr>
        <w:t>sdyzxsbwzcsbk@tj.gov.cn</w:t>
      </w:r>
      <w:r>
        <w:rPr>
          <w:rFonts w:hint="eastAsia" w:ascii="宋体" w:hAnsi="宋体" w:eastAsia="宋体" w:cs="等线"/>
          <w:color w:val="000000"/>
          <w:sz w:val="24"/>
          <w:szCs w:val="24"/>
          <w:lang w:val="en-US" w:eastAsia="zh-CN"/>
        </w:rPr>
        <w:fldChar w:fldCharType="end"/>
      </w:r>
    </w:p>
    <w:p w14:paraId="49228686">
      <w:pPr>
        <w:keepNext w:val="0"/>
        <w:keepLines w:val="0"/>
        <w:pageBreakBefore w:val="0"/>
        <w:widowControl w:val="0"/>
        <w:numPr>
          <w:ilvl w:val="0"/>
          <w:numId w:val="6"/>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eastAsia" w:ascii="宋体" w:hAnsi="宋体" w:eastAsia="宋体" w:cs="等线"/>
          <w:color w:val="000000"/>
          <w:sz w:val="24"/>
          <w:szCs w:val="24"/>
          <w:lang w:val="en-US" w:eastAsia="zh-CN"/>
        </w:rPr>
      </w:pPr>
      <w:r>
        <w:rPr>
          <w:rFonts w:hint="eastAsia" w:ascii="宋体" w:hAnsi="宋体" w:eastAsia="宋体" w:cs="等线"/>
          <w:color w:val="000000"/>
          <w:sz w:val="24"/>
          <w:szCs w:val="24"/>
          <w:lang w:val="en-US" w:eastAsia="zh-CN"/>
        </w:rPr>
        <w:t>地点：天津市西青区保山西道2号</w:t>
      </w:r>
    </w:p>
    <w:p w14:paraId="6BF534F1">
      <w:pPr>
        <w:keepNext w:val="0"/>
        <w:keepLines w:val="0"/>
        <w:pageBreakBefore w:val="0"/>
        <w:widowControl w:val="0"/>
        <w:numPr>
          <w:ilvl w:val="0"/>
          <w:numId w:val="6"/>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eastAsia" w:ascii="宋体" w:hAnsi="宋体" w:eastAsia="宋体" w:cs="等线"/>
          <w:color w:val="000000"/>
          <w:sz w:val="24"/>
          <w:szCs w:val="24"/>
          <w:lang w:val="en-US" w:eastAsia="zh-CN"/>
        </w:rPr>
      </w:pPr>
      <w:bookmarkStart w:id="7" w:name="OLE_LINK1"/>
      <w:bookmarkStart w:id="8" w:name="OLE_LINK2"/>
      <w:r>
        <w:rPr>
          <w:rFonts w:hint="eastAsia" w:ascii="宋体" w:hAnsi="宋体" w:eastAsia="宋体" w:cs="等线"/>
          <w:color w:val="000000"/>
          <w:sz w:val="24"/>
          <w:szCs w:val="24"/>
          <w:lang w:val="en-US" w:eastAsia="zh-CN"/>
        </w:rPr>
        <w:t>联系电话：022-</w:t>
      </w:r>
      <w:bookmarkEnd w:id="7"/>
      <w:bookmarkEnd w:id="8"/>
      <w:r>
        <w:rPr>
          <w:rFonts w:hint="eastAsia" w:ascii="宋体" w:hAnsi="宋体" w:eastAsia="宋体" w:cs="等线"/>
          <w:color w:val="000000"/>
          <w:sz w:val="24"/>
          <w:szCs w:val="24"/>
          <w:lang w:val="en-US" w:eastAsia="zh-CN"/>
        </w:rPr>
        <w:t>23628323</w:t>
      </w:r>
    </w:p>
    <w:p w14:paraId="2E9D8C38">
      <w:pPr>
        <w:keepNext w:val="0"/>
        <w:keepLines w:val="0"/>
        <w:pageBreakBefore w:val="0"/>
        <w:widowControl w:val="0"/>
        <w:numPr>
          <w:ilvl w:val="0"/>
          <w:numId w:val="6"/>
        </w:numPr>
        <w:kinsoku/>
        <w:wordWrap/>
        <w:overflowPunct/>
        <w:topLinePunct w:val="0"/>
        <w:autoSpaceDE/>
        <w:autoSpaceDN/>
        <w:bidi w:val="0"/>
        <w:adjustRightInd/>
        <w:snapToGrid w:val="0"/>
        <w:spacing w:before="100" w:beforeAutospacing="1" w:after="100" w:afterAutospacing="1" w:line="360" w:lineRule="auto"/>
        <w:ind w:left="845" w:leftChars="200" w:hanging="425" w:firstLineChars="0"/>
        <w:contextualSpacing/>
        <w:textAlignment w:val="auto"/>
        <w:rPr>
          <w:rFonts w:hint="eastAsia" w:ascii="宋体" w:hAnsi="宋体" w:eastAsia="宋体" w:cs="等线"/>
          <w:color w:val="000000"/>
          <w:sz w:val="24"/>
          <w:szCs w:val="24"/>
          <w:lang w:val="en-US" w:eastAsia="zh-CN"/>
        </w:rPr>
      </w:pPr>
      <w:r>
        <w:rPr>
          <w:rFonts w:hint="eastAsia" w:ascii="宋体" w:hAnsi="宋体" w:eastAsia="宋体" w:cs="等线"/>
          <w:color w:val="000000"/>
          <w:sz w:val="24"/>
          <w:szCs w:val="24"/>
          <w:lang w:val="en-US" w:eastAsia="zh-CN"/>
        </w:rPr>
        <w:t>联系人：王老师</w:t>
      </w:r>
    </w:p>
    <w:p w14:paraId="7F47D95E">
      <w:pPr>
        <w:snapToGrid w:val="0"/>
        <w:spacing w:line="360" w:lineRule="auto"/>
        <w:ind w:right="210" w:firstLine="420" w:firstLineChars="200"/>
        <w:contextualSpacing/>
        <w:jc w:val="right"/>
        <w:rPr>
          <w:rFonts w:ascii="宋体" w:hAnsi="宋体"/>
          <w:color w:val="auto"/>
          <w:szCs w:val="21"/>
          <w:shd w:val="clear" w:color="auto" w:fill="FFFFFF"/>
        </w:rPr>
      </w:pPr>
    </w:p>
    <w:p w14:paraId="7DC73615">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60" w:lineRule="auto"/>
        <w:ind w:right="0" w:firstLine="5640" w:firstLineChars="2350"/>
        <w:contextualSpacing/>
        <w:jc w:val="right"/>
        <w:textAlignment w:val="auto"/>
        <w:rPr>
          <w:rFonts w:hint="eastAsia" w:ascii="宋体" w:hAnsi="宋体" w:eastAsia="宋体" w:cstheme="minorEastAsia"/>
          <w:color w:val="auto"/>
          <w:sz w:val="24"/>
          <w:szCs w:val="24"/>
        </w:rPr>
      </w:pPr>
      <w:r>
        <w:rPr>
          <w:rFonts w:hint="eastAsia" w:ascii="宋体" w:hAnsi="宋体" w:eastAsia="宋体" w:cstheme="minorEastAsia"/>
          <w:color w:val="auto"/>
          <w:sz w:val="24"/>
          <w:szCs w:val="24"/>
        </w:rPr>
        <w:t xml:space="preserve"> 天津市第一中心医院</w:t>
      </w:r>
    </w:p>
    <w:p w14:paraId="265F2329">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60" w:lineRule="auto"/>
        <w:ind w:right="0" w:firstLine="5640" w:firstLineChars="2350"/>
        <w:contextualSpacing/>
        <w:jc w:val="right"/>
        <w:textAlignment w:val="auto"/>
        <w:rPr>
          <w:rFonts w:hint="eastAsia" w:ascii="宋体" w:hAnsi="宋体" w:eastAsia="宋体" w:cstheme="minorEastAsia"/>
          <w:color w:val="auto"/>
          <w:sz w:val="24"/>
          <w:szCs w:val="24"/>
        </w:rPr>
      </w:pPr>
      <w:r>
        <w:rPr>
          <w:rFonts w:hint="eastAsia" w:ascii="宋体" w:hAnsi="宋体" w:eastAsia="宋体" w:cstheme="minorEastAsia"/>
          <w:color w:val="auto"/>
          <w:sz w:val="24"/>
          <w:szCs w:val="24"/>
        </w:rPr>
        <w:t>2025年</w:t>
      </w:r>
      <w:r>
        <w:rPr>
          <w:rFonts w:hint="eastAsia" w:ascii="宋体" w:hAnsi="宋体" w:eastAsia="宋体" w:cstheme="minorEastAsia"/>
          <w:color w:val="auto"/>
          <w:sz w:val="24"/>
          <w:szCs w:val="24"/>
          <w:lang w:val="en-US" w:eastAsia="zh-CN"/>
        </w:rPr>
        <w:t>7</w:t>
      </w:r>
      <w:r>
        <w:rPr>
          <w:rFonts w:hint="eastAsia" w:ascii="宋体" w:hAnsi="宋体" w:eastAsia="宋体" w:cstheme="minorEastAsia"/>
          <w:color w:val="auto"/>
          <w:sz w:val="24"/>
          <w:szCs w:val="24"/>
        </w:rPr>
        <w:t>月</w:t>
      </w:r>
      <w:r>
        <w:rPr>
          <w:rFonts w:hint="eastAsia" w:ascii="宋体" w:hAnsi="宋体" w:cstheme="minorEastAsia"/>
          <w:color w:val="auto"/>
          <w:sz w:val="24"/>
          <w:szCs w:val="24"/>
          <w:lang w:val="en-US" w:eastAsia="zh-CN"/>
        </w:rPr>
        <w:t>21</w:t>
      </w:r>
      <w:r>
        <w:rPr>
          <w:rFonts w:hint="eastAsia" w:ascii="宋体" w:hAnsi="宋体" w:eastAsia="宋体" w:cstheme="minorEastAsia"/>
          <w:color w:val="auto"/>
          <w:sz w:val="24"/>
          <w:szCs w:val="24"/>
        </w:rPr>
        <w:t>日</w:t>
      </w:r>
    </w:p>
    <w:p w14:paraId="67585122">
      <w:pPr>
        <w:rPr>
          <w:color w:val="auto"/>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DC1AF"/>
    <w:multiLevelType w:val="singleLevel"/>
    <w:tmpl w:val="8FBDC1AF"/>
    <w:lvl w:ilvl="0" w:tentative="0">
      <w:start w:val="1"/>
      <w:numFmt w:val="decimal"/>
      <w:lvlText w:val="%1."/>
      <w:lvlJc w:val="left"/>
      <w:pPr>
        <w:ind w:left="425" w:hanging="425"/>
      </w:pPr>
      <w:rPr>
        <w:rFonts w:hint="default"/>
      </w:rPr>
    </w:lvl>
  </w:abstractNum>
  <w:abstractNum w:abstractNumId="1">
    <w:nsid w:val="A86FC893"/>
    <w:multiLevelType w:val="singleLevel"/>
    <w:tmpl w:val="A86FC893"/>
    <w:lvl w:ilvl="0" w:tentative="0">
      <w:start w:val="1"/>
      <w:numFmt w:val="decimal"/>
      <w:lvlText w:val="(%1)"/>
      <w:lvlJc w:val="left"/>
      <w:pPr>
        <w:ind w:left="425" w:hanging="425"/>
      </w:pPr>
      <w:rPr>
        <w:rFonts w:hint="default"/>
      </w:rPr>
    </w:lvl>
  </w:abstractNum>
  <w:abstractNum w:abstractNumId="2">
    <w:nsid w:val="CA87C434"/>
    <w:multiLevelType w:val="singleLevel"/>
    <w:tmpl w:val="CA87C434"/>
    <w:lvl w:ilvl="0" w:tentative="0">
      <w:start w:val="1"/>
      <w:numFmt w:val="decimal"/>
      <w:lvlText w:val="%1."/>
      <w:lvlJc w:val="left"/>
      <w:pPr>
        <w:ind w:left="425" w:hanging="425"/>
      </w:pPr>
      <w:rPr>
        <w:rFonts w:hint="default"/>
      </w:rPr>
    </w:lvl>
  </w:abstractNum>
  <w:abstractNum w:abstractNumId="3">
    <w:nsid w:val="1882A39A"/>
    <w:multiLevelType w:val="singleLevel"/>
    <w:tmpl w:val="1882A39A"/>
    <w:lvl w:ilvl="0" w:tentative="0">
      <w:start w:val="1"/>
      <w:numFmt w:val="decimal"/>
      <w:lvlText w:val="%1."/>
      <w:lvlJc w:val="left"/>
      <w:pPr>
        <w:ind w:left="425" w:hanging="425"/>
      </w:pPr>
      <w:rPr>
        <w:rFonts w:hint="default"/>
      </w:rPr>
    </w:lvl>
  </w:abstractNum>
  <w:abstractNum w:abstractNumId="4">
    <w:nsid w:val="2CC0CAFF"/>
    <w:multiLevelType w:val="singleLevel"/>
    <w:tmpl w:val="2CC0CAFF"/>
    <w:lvl w:ilvl="0" w:tentative="0">
      <w:start w:val="1"/>
      <w:numFmt w:val="decimal"/>
      <w:lvlText w:val="%1."/>
      <w:lvlJc w:val="left"/>
      <w:pPr>
        <w:ind w:left="425" w:hanging="425"/>
      </w:pPr>
      <w:rPr>
        <w:rFonts w:hint="default"/>
      </w:rPr>
    </w:lvl>
  </w:abstractNum>
  <w:abstractNum w:abstractNumId="5">
    <w:nsid w:val="3B4828BE"/>
    <w:multiLevelType w:val="singleLevel"/>
    <w:tmpl w:val="3B4828BE"/>
    <w:lvl w:ilvl="0" w:tentative="0">
      <w:start w:val="1"/>
      <w:numFmt w:val="chineseCounting"/>
      <w:suff w:val="nothing"/>
      <w:lvlText w:val="%1、"/>
      <w:lvlJc w:val="left"/>
      <w:pPr>
        <w:ind w:left="6" w:firstLine="420"/>
      </w:pPr>
      <w:rPr>
        <w:rFonts w:hint="eastAsia"/>
        <w:lang w:val="en-US"/>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5D4E47"/>
    <w:rsid w:val="01157CA4"/>
    <w:rsid w:val="0A5D4E47"/>
    <w:rsid w:val="11C07CEF"/>
    <w:rsid w:val="172440CE"/>
    <w:rsid w:val="183F48C2"/>
    <w:rsid w:val="1F073C5F"/>
    <w:rsid w:val="21334BB1"/>
    <w:rsid w:val="36DE12F2"/>
    <w:rsid w:val="39364142"/>
    <w:rsid w:val="3AAD3487"/>
    <w:rsid w:val="3CF36A65"/>
    <w:rsid w:val="42873880"/>
    <w:rsid w:val="4E10527C"/>
    <w:rsid w:val="58CF79EF"/>
    <w:rsid w:val="64E440E5"/>
    <w:rsid w:val="6AA047F3"/>
    <w:rsid w:val="70FF0561"/>
    <w:rsid w:val="777F6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720" w:lineRule="auto"/>
      <w:jc w:val="center"/>
      <w:outlineLvl w:val="0"/>
    </w:pPr>
    <w:rPr>
      <w:b/>
      <w:bCs/>
      <w:kern w:val="44"/>
      <w:sz w:val="28"/>
      <w:szCs w:val="44"/>
    </w:rPr>
  </w:style>
  <w:style w:type="paragraph" w:styleId="3">
    <w:name w:val="heading 2"/>
    <w:basedOn w:val="1"/>
    <w:next w:val="1"/>
    <w:qFormat/>
    <w:uiPriority w:val="0"/>
    <w:pPr>
      <w:keepNext/>
      <w:keepLines/>
      <w:spacing w:line="360" w:lineRule="auto"/>
      <w:ind w:left="100" w:leftChars="100" w:right="100" w:rightChars="100"/>
      <w:jc w:val="left"/>
      <w:outlineLvl w:val="1"/>
    </w:pPr>
    <w:rPr>
      <w:rFonts w:ascii="Arial" w:hAnsi="Arial"/>
      <w:sz w:val="24"/>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style>
  <w:style w:type="character" w:styleId="7">
    <w:name w:val="Hyperlink"/>
    <w:qFormat/>
    <w:uiPriority w:val="99"/>
    <w:rPr>
      <w:color w:val="0000FF"/>
      <w:u w:val="single"/>
    </w:rPr>
  </w:style>
  <w:style w:type="paragraph" w:styleId="8">
    <w:name w:val="List Paragraph"/>
    <w:basedOn w:val="1"/>
    <w:qFormat/>
    <w:uiPriority w:val="34"/>
    <w:pPr>
      <w:ind w:firstLine="420" w:firstLineChars="200"/>
    </w:pPr>
  </w:style>
  <w:style w:type="paragraph" w:customStyle="1" w:styleId="9">
    <w:name w:val="16"/>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1721</Words>
  <Characters>1816</Characters>
  <Lines>0</Lines>
  <Paragraphs>0</Paragraphs>
  <TotalTime>20</TotalTime>
  <ScaleCrop>false</ScaleCrop>
  <LinksUpToDate>false</LinksUpToDate>
  <CharactersWithSpaces>1829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2025-06-23T06:21:00Z</dcterms:created>
  <dc:creator>田佳宜</dc:creator>
  <cp:lastModifiedBy>lw</cp:lastModifiedBy>
  <dcterms:modified xsi:type="dcterms:W3CDTF">2025-07-17T08:22:53Z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C3140B196B7B48F3B423BB617796650C_11</vt:lpwstr>
  </property>
  <property fmtid="{D5CDD505-2E9C-101B-9397-08002B2CF9AE}" pid="4" name="KSOTemplateDocerSaveRecord">
    <vt:lpwstr>eyJoZGlkIjoiZTI5YTgyZmZhOWZmMDBlYzA0YmY2M2Y0ZGJkYzUxNWMiLCJ1c2VySWQiOiI3ODA4NTUzNDgifQ==</vt:lpwstr>
  </property>
</Properties>
</file>