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110478">
      <w:pPr>
        <w:tabs>
          <w:tab w:val="left" w:pos="360"/>
        </w:tabs>
        <w:spacing w:line="360" w:lineRule="auto"/>
        <w:rPr>
          <w:b/>
          <w:color w:val="auto"/>
          <w:sz w:val="24"/>
        </w:rPr>
      </w:pPr>
      <w:r>
        <w:rPr>
          <w:rFonts w:hint="eastAsia"/>
          <w:b/>
          <w:color w:val="auto"/>
          <w:sz w:val="24"/>
        </w:rPr>
        <w:t>附件1</w:t>
      </w:r>
    </w:p>
    <w:p w14:paraId="6D9DE3AF">
      <w:pPr>
        <w:pStyle w:val="3"/>
        <w:spacing w:line="360" w:lineRule="auto"/>
        <w:contextualSpacing/>
        <w:rPr>
          <w:rFonts w:ascii="宋体" w:hAnsi="宋体" w:cstheme="minorEastAsia"/>
          <w:color w:val="auto"/>
          <w:sz w:val="21"/>
          <w:szCs w:val="21"/>
        </w:rPr>
      </w:pPr>
      <w:bookmarkStart w:id="0" w:name="OLE_LINK12"/>
      <w:bookmarkStart w:id="1" w:name="OLE_LINK13"/>
      <w:r>
        <w:rPr>
          <w:rFonts w:hint="eastAsia" w:ascii="宋体" w:hAnsi="宋体" w:cstheme="minorEastAsia"/>
          <w:color w:val="auto"/>
          <w:sz w:val="21"/>
          <w:szCs w:val="21"/>
        </w:rPr>
        <w:t>天津市第一中心医院</w:t>
      </w:r>
      <w:r>
        <w:rPr>
          <w:rFonts w:hint="eastAsia" w:ascii="宋体" w:hAnsi="宋体" w:cstheme="minorEastAsia"/>
          <w:color w:val="auto"/>
          <w:sz w:val="21"/>
          <w:szCs w:val="21"/>
          <w:lang w:val="en-US" w:eastAsia="zh-CN"/>
        </w:rPr>
        <w:t>X射线胶片观片灯</w:t>
      </w:r>
      <w:r>
        <w:rPr>
          <w:rFonts w:hint="eastAsia" w:ascii="宋体" w:hAnsi="宋体" w:cstheme="minorEastAsia"/>
          <w:color w:val="auto"/>
          <w:sz w:val="21"/>
          <w:szCs w:val="21"/>
        </w:rPr>
        <w:t>采购项目</w:t>
      </w:r>
      <w:bookmarkEnd w:id="0"/>
      <w:bookmarkEnd w:id="1"/>
      <w:r>
        <w:rPr>
          <w:rFonts w:hint="eastAsia" w:ascii="宋体" w:hAnsi="宋体" w:cstheme="minorEastAsia"/>
          <w:color w:val="auto"/>
          <w:sz w:val="21"/>
          <w:szCs w:val="21"/>
        </w:rPr>
        <w:t>院内</w:t>
      </w:r>
      <w:r>
        <w:rPr>
          <w:rFonts w:ascii="宋体" w:hAnsi="宋体" w:cstheme="minorEastAsia"/>
          <w:color w:val="auto"/>
          <w:sz w:val="21"/>
          <w:szCs w:val="21"/>
        </w:rPr>
        <w:t>比选</w:t>
      </w:r>
      <w:r>
        <w:rPr>
          <w:rFonts w:hint="eastAsia" w:ascii="宋体" w:hAnsi="宋体" w:cstheme="minorEastAsia"/>
          <w:color w:val="auto"/>
          <w:sz w:val="21"/>
          <w:szCs w:val="21"/>
        </w:rPr>
        <w:t>招标文件</w:t>
      </w:r>
    </w:p>
    <w:p w14:paraId="6137BE5F">
      <w:pPr>
        <w:snapToGrid w:val="0"/>
        <w:spacing w:after="0" w:line="360" w:lineRule="auto"/>
        <w:ind w:firstLine="420" w:firstLineChars="200"/>
        <w:contextualSpacing/>
        <w:rPr>
          <w:rFonts w:ascii="宋体" w:hAnsi="宋体" w:cstheme="minorEastAsia"/>
          <w:color w:val="auto"/>
          <w:szCs w:val="21"/>
        </w:rPr>
      </w:pPr>
      <w:r>
        <w:rPr>
          <w:rFonts w:hint="eastAsia" w:ascii="宋体" w:hAnsi="宋体" w:cstheme="minorEastAsia"/>
          <w:color w:val="auto"/>
          <w:szCs w:val="21"/>
        </w:rPr>
        <w:t>天津市第一中心医院以院内比选招标方式就X射线胶片观片灯采购项目实施采购，采用</w:t>
      </w:r>
      <w:r>
        <w:rPr>
          <w:rFonts w:ascii="宋体" w:hAnsi="宋体" w:cstheme="minorEastAsia"/>
          <w:color w:val="auto"/>
          <w:szCs w:val="21"/>
        </w:rPr>
        <w:t>综合评分法</w:t>
      </w:r>
      <w:r>
        <w:rPr>
          <w:rFonts w:hint="eastAsia" w:ascii="宋体" w:hAnsi="宋体" w:cstheme="minorEastAsia"/>
          <w:color w:val="auto"/>
          <w:szCs w:val="21"/>
        </w:rPr>
        <w:t>，</w:t>
      </w:r>
      <w:r>
        <w:rPr>
          <w:rFonts w:ascii="宋体" w:hAnsi="宋体" w:cstheme="minorEastAsia"/>
          <w:color w:val="auto"/>
          <w:szCs w:val="21"/>
        </w:rPr>
        <w:t>选取一名供应商</w:t>
      </w:r>
      <w:r>
        <w:rPr>
          <w:rFonts w:hint="eastAsia" w:ascii="宋体" w:hAnsi="宋体" w:cstheme="minorEastAsia"/>
          <w:color w:val="auto"/>
          <w:szCs w:val="21"/>
        </w:rPr>
        <w:t>。</w:t>
      </w:r>
    </w:p>
    <w:p w14:paraId="2181CEB8">
      <w:pPr>
        <w:pStyle w:val="4"/>
        <w:numPr>
          <w:ilvl w:val="0"/>
          <w:numId w:val="1"/>
        </w:numPr>
        <w:spacing w:after="0"/>
        <w:ind w:left="-420" w:leftChars="0" w:right="0" w:rightChars="0" w:hanging="6"/>
        <w:rPr>
          <w:rFonts w:ascii="宋体" w:hAnsi="宋体"/>
          <w:b/>
          <w:color w:val="auto"/>
          <w:sz w:val="21"/>
          <w:szCs w:val="21"/>
        </w:rPr>
      </w:pPr>
      <w:r>
        <w:rPr>
          <w:rFonts w:hint="eastAsia" w:ascii="宋体" w:hAnsi="宋体"/>
          <w:b/>
          <w:color w:val="auto"/>
          <w:sz w:val="21"/>
          <w:szCs w:val="21"/>
        </w:rPr>
        <w:t>项目名称及编号</w:t>
      </w:r>
    </w:p>
    <w:p w14:paraId="0CFB1A7B">
      <w:pPr>
        <w:pStyle w:val="8"/>
        <w:numPr>
          <w:ilvl w:val="0"/>
          <w:numId w:val="2"/>
        </w:numPr>
        <w:snapToGrid w:val="0"/>
        <w:spacing w:after="0" w:line="360" w:lineRule="auto"/>
        <w:ind w:firstLineChars="0"/>
        <w:contextualSpacing/>
        <w:rPr>
          <w:rFonts w:ascii="宋体" w:hAnsi="宋体" w:cstheme="minorEastAsia"/>
          <w:color w:val="auto"/>
          <w:szCs w:val="21"/>
        </w:rPr>
      </w:pPr>
      <w:r>
        <w:rPr>
          <w:rFonts w:hint="eastAsia" w:ascii="宋体" w:hAnsi="宋体" w:cstheme="minorEastAsia"/>
          <w:color w:val="auto"/>
          <w:szCs w:val="21"/>
        </w:rPr>
        <w:t>项目名称：X射线胶片观片灯采购项目</w:t>
      </w:r>
    </w:p>
    <w:p w14:paraId="4A7114BA">
      <w:pPr>
        <w:pStyle w:val="8"/>
        <w:numPr>
          <w:ilvl w:val="0"/>
          <w:numId w:val="2"/>
        </w:numPr>
        <w:snapToGrid w:val="0"/>
        <w:spacing w:after="0" w:line="360" w:lineRule="auto"/>
        <w:ind w:firstLineChars="0"/>
        <w:contextualSpacing/>
        <w:rPr>
          <w:rFonts w:ascii="宋体" w:hAnsi="宋体" w:cstheme="minorEastAsia"/>
          <w:color w:val="auto"/>
          <w:szCs w:val="21"/>
        </w:rPr>
      </w:pPr>
      <w:r>
        <w:rPr>
          <w:rFonts w:hint="eastAsia" w:ascii="宋体" w:hAnsi="宋体" w:cstheme="minorEastAsia"/>
          <w:color w:val="auto"/>
          <w:szCs w:val="21"/>
        </w:rPr>
        <w:t>项目编号：</w:t>
      </w:r>
      <w:bookmarkStart w:id="2" w:name="OLE_LINK22"/>
      <w:r>
        <w:rPr>
          <w:rFonts w:ascii="宋体" w:hAnsi="宋体" w:cstheme="minorEastAsia"/>
          <w:color w:val="auto"/>
          <w:szCs w:val="21"/>
        </w:rPr>
        <w:t>YNBX-2025-G-00</w:t>
      </w:r>
      <w:bookmarkEnd w:id="2"/>
      <w:r>
        <w:rPr>
          <w:rFonts w:hint="eastAsia" w:ascii="宋体" w:hAnsi="宋体" w:cstheme="minorEastAsia"/>
          <w:color w:val="auto"/>
          <w:szCs w:val="21"/>
          <w:lang w:val="en-US" w:eastAsia="zh-CN"/>
        </w:rPr>
        <w:t>4</w:t>
      </w:r>
    </w:p>
    <w:p w14:paraId="6A8459D5">
      <w:pPr>
        <w:pStyle w:val="8"/>
        <w:numPr>
          <w:ilvl w:val="0"/>
          <w:numId w:val="2"/>
        </w:numPr>
        <w:snapToGrid w:val="0"/>
        <w:spacing w:after="0" w:line="360" w:lineRule="auto"/>
        <w:ind w:firstLineChars="0"/>
        <w:contextualSpacing/>
        <w:rPr>
          <w:rFonts w:ascii="宋体" w:hAnsi="宋体" w:cstheme="minorEastAsia"/>
          <w:color w:val="auto"/>
          <w:szCs w:val="21"/>
        </w:rPr>
      </w:pPr>
      <w:r>
        <w:rPr>
          <w:rFonts w:hint="eastAsia" w:ascii="宋体" w:hAnsi="宋体" w:cstheme="minorEastAsia"/>
          <w:color w:val="auto"/>
          <w:szCs w:val="21"/>
        </w:rPr>
        <w:t>项目预算</w:t>
      </w:r>
      <w:r>
        <w:rPr>
          <w:rFonts w:ascii="宋体" w:hAnsi="宋体" w:cstheme="minorEastAsia"/>
          <w:color w:val="auto"/>
          <w:szCs w:val="21"/>
        </w:rPr>
        <w:t>：</w:t>
      </w:r>
      <w:r>
        <w:rPr>
          <w:rFonts w:hint="eastAsia" w:ascii="宋体" w:hAnsi="宋体" w:cstheme="minorEastAsia"/>
          <w:color w:val="auto"/>
          <w:szCs w:val="21"/>
          <w:lang w:val="en-US" w:eastAsia="zh-CN"/>
        </w:rPr>
        <w:t>16000</w:t>
      </w:r>
      <w:r>
        <w:rPr>
          <w:rFonts w:hint="eastAsia" w:ascii="宋体" w:hAnsi="宋体" w:cstheme="minorEastAsia"/>
          <w:color w:val="auto"/>
          <w:szCs w:val="21"/>
        </w:rPr>
        <w:t>元</w:t>
      </w:r>
    </w:p>
    <w:p w14:paraId="58ABFB2C">
      <w:pPr>
        <w:pStyle w:val="4"/>
        <w:numPr>
          <w:ilvl w:val="0"/>
          <w:numId w:val="1"/>
        </w:numPr>
        <w:spacing w:after="0"/>
        <w:ind w:leftChars="0" w:right="0" w:rightChars="0" w:hanging="432"/>
        <w:rPr>
          <w:rFonts w:ascii="宋体" w:hAnsi="宋体"/>
          <w:b/>
          <w:color w:val="auto"/>
          <w:sz w:val="21"/>
          <w:szCs w:val="21"/>
        </w:rPr>
      </w:pPr>
      <w:r>
        <w:rPr>
          <w:rFonts w:hint="eastAsia" w:ascii="宋体" w:hAnsi="宋体"/>
          <w:b/>
          <w:color w:val="auto"/>
          <w:sz w:val="21"/>
          <w:szCs w:val="21"/>
        </w:rPr>
        <w:t>项目内容项目内容、</w:t>
      </w:r>
      <w:r>
        <w:rPr>
          <w:rFonts w:ascii="宋体" w:hAnsi="宋体"/>
          <w:b/>
          <w:color w:val="auto"/>
          <w:sz w:val="21"/>
          <w:szCs w:val="21"/>
        </w:rPr>
        <w:t>数量</w:t>
      </w:r>
      <w:r>
        <w:rPr>
          <w:rFonts w:hint="eastAsia" w:ascii="宋体" w:hAnsi="宋体"/>
          <w:b/>
          <w:color w:val="auto"/>
          <w:sz w:val="21"/>
          <w:szCs w:val="21"/>
        </w:rPr>
        <w:t>、</w:t>
      </w:r>
      <w:r>
        <w:rPr>
          <w:rFonts w:ascii="宋体" w:hAnsi="宋体"/>
          <w:b/>
          <w:color w:val="auto"/>
          <w:sz w:val="21"/>
          <w:szCs w:val="21"/>
        </w:rPr>
        <w:t>预算</w:t>
      </w:r>
      <w:r>
        <w:rPr>
          <w:rFonts w:hint="eastAsia" w:ascii="宋体" w:hAnsi="宋体"/>
          <w:b/>
          <w:color w:val="auto"/>
          <w:sz w:val="21"/>
          <w:szCs w:val="21"/>
        </w:rPr>
        <w:t>及技术指标</w:t>
      </w:r>
      <w:r>
        <w:rPr>
          <w:rFonts w:ascii="宋体" w:hAnsi="宋体"/>
          <w:b/>
          <w:color w:val="auto"/>
          <w:sz w:val="21"/>
          <w:szCs w:val="21"/>
        </w:rPr>
        <w:t>：</w:t>
      </w:r>
    </w:p>
    <w:tbl>
      <w:tblPr>
        <w:tblStyle w:val="5"/>
        <w:tblW w:w="87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1985"/>
        <w:gridCol w:w="2126"/>
        <w:gridCol w:w="808"/>
        <w:gridCol w:w="2169"/>
        <w:gridCol w:w="1134"/>
      </w:tblGrid>
      <w:tr w14:paraId="25A5D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shd w:val="clear" w:color="auto" w:fill="auto"/>
            <w:vAlign w:val="center"/>
          </w:tcPr>
          <w:p w14:paraId="17D1A565">
            <w:pPr>
              <w:rPr>
                <w:rFonts w:ascii="宋体" w:hAnsi="宋体" w:cs="宋体"/>
                <w:color w:val="auto"/>
                <w:szCs w:val="21"/>
              </w:rPr>
            </w:pPr>
            <w:bookmarkStart w:id="3" w:name="OLE_LINK18"/>
            <w:bookmarkStart w:id="4" w:name="OLE_LINK17"/>
            <w:r>
              <w:rPr>
                <w:rFonts w:hint="eastAsia" w:ascii="宋体" w:hAnsi="宋体" w:cs="宋体"/>
                <w:color w:val="auto"/>
                <w:szCs w:val="21"/>
              </w:rPr>
              <w:t>序号</w:t>
            </w:r>
          </w:p>
        </w:tc>
        <w:tc>
          <w:tcPr>
            <w:tcW w:w="1985" w:type="dxa"/>
            <w:shd w:val="clear" w:color="auto" w:fill="auto"/>
            <w:vAlign w:val="center"/>
          </w:tcPr>
          <w:p w14:paraId="2AE26B0C">
            <w:pPr>
              <w:rPr>
                <w:rFonts w:ascii="宋体" w:hAnsi="宋体" w:cs="宋体"/>
                <w:color w:val="auto"/>
                <w:szCs w:val="21"/>
              </w:rPr>
            </w:pPr>
            <w:r>
              <w:rPr>
                <w:rFonts w:hint="eastAsia" w:ascii="宋体" w:hAnsi="宋体" w:cs="宋体"/>
                <w:color w:val="auto"/>
                <w:szCs w:val="21"/>
              </w:rPr>
              <w:t>项目</w:t>
            </w:r>
            <w:r>
              <w:rPr>
                <w:rFonts w:ascii="宋体" w:hAnsi="宋体" w:cs="宋体"/>
                <w:color w:val="auto"/>
                <w:szCs w:val="21"/>
              </w:rPr>
              <w:t>内容</w:t>
            </w:r>
          </w:p>
        </w:tc>
        <w:tc>
          <w:tcPr>
            <w:tcW w:w="2126" w:type="dxa"/>
            <w:shd w:val="clear" w:color="auto" w:fill="auto"/>
            <w:vAlign w:val="center"/>
          </w:tcPr>
          <w:p w14:paraId="1D34E7E6">
            <w:pPr>
              <w:rPr>
                <w:rFonts w:ascii="宋体" w:hAnsi="宋体" w:cs="宋体"/>
                <w:color w:val="auto"/>
                <w:szCs w:val="21"/>
              </w:rPr>
            </w:pPr>
            <w:r>
              <w:rPr>
                <w:rFonts w:hint="eastAsia" w:ascii="宋体" w:hAnsi="宋体" w:cs="宋体"/>
                <w:color w:val="auto"/>
                <w:szCs w:val="21"/>
              </w:rPr>
              <w:t>数量</w:t>
            </w:r>
          </w:p>
        </w:tc>
        <w:tc>
          <w:tcPr>
            <w:tcW w:w="808" w:type="dxa"/>
            <w:shd w:val="clear" w:color="auto" w:fill="auto"/>
            <w:vAlign w:val="center"/>
          </w:tcPr>
          <w:p w14:paraId="47F21E01">
            <w:pPr>
              <w:jc w:val="left"/>
              <w:rPr>
                <w:rFonts w:ascii="宋体" w:hAnsi="宋体" w:cs="宋体"/>
                <w:color w:val="auto"/>
                <w:szCs w:val="21"/>
              </w:rPr>
            </w:pPr>
            <w:r>
              <w:rPr>
                <w:rFonts w:hint="eastAsia" w:ascii="宋体" w:hAnsi="宋体" w:cs="宋体"/>
                <w:color w:val="auto"/>
                <w:szCs w:val="21"/>
              </w:rPr>
              <w:t>标的</w:t>
            </w:r>
            <w:r>
              <w:rPr>
                <w:rFonts w:ascii="宋体" w:hAnsi="宋体" w:cs="宋体"/>
                <w:color w:val="auto"/>
                <w:szCs w:val="21"/>
              </w:rPr>
              <w:t>类型</w:t>
            </w:r>
          </w:p>
        </w:tc>
        <w:tc>
          <w:tcPr>
            <w:tcW w:w="2169" w:type="dxa"/>
            <w:vAlign w:val="center"/>
          </w:tcPr>
          <w:p w14:paraId="7DD64092">
            <w:pPr>
              <w:rPr>
                <w:rFonts w:ascii="宋体" w:hAnsi="宋体" w:cs="宋体"/>
                <w:color w:val="auto"/>
                <w:szCs w:val="21"/>
              </w:rPr>
            </w:pPr>
            <w:r>
              <w:rPr>
                <w:rFonts w:hint="eastAsia" w:ascii="宋体" w:hAnsi="宋体" w:cs="宋体"/>
                <w:color w:val="auto"/>
                <w:szCs w:val="21"/>
              </w:rPr>
              <w:t>技术需求</w:t>
            </w:r>
          </w:p>
        </w:tc>
        <w:tc>
          <w:tcPr>
            <w:tcW w:w="1134" w:type="dxa"/>
            <w:shd w:val="clear" w:color="auto" w:fill="auto"/>
            <w:vAlign w:val="center"/>
          </w:tcPr>
          <w:p w14:paraId="0F21F525">
            <w:pPr>
              <w:rPr>
                <w:rFonts w:ascii="宋体" w:hAnsi="宋体" w:cs="宋体"/>
                <w:color w:val="auto"/>
                <w:szCs w:val="21"/>
              </w:rPr>
            </w:pPr>
            <w:r>
              <w:rPr>
                <w:rFonts w:hint="eastAsia" w:ascii="宋体" w:hAnsi="宋体" w:cs="宋体"/>
                <w:color w:val="auto"/>
                <w:szCs w:val="21"/>
              </w:rPr>
              <w:t>预算金额（元）</w:t>
            </w:r>
          </w:p>
        </w:tc>
      </w:tr>
      <w:tr w14:paraId="30B7E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562" w:type="dxa"/>
            <w:shd w:val="clear" w:color="auto" w:fill="auto"/>
            <w:vAlign w:val="center"/>
          </w:tcPr>
          <w:p w14:paraId="71CC635B">
            <w:pPr>
              <w:rPr>
                <w:rFonts w:ascii="宋体" w:hAnsi="宋体" w:cs="宋体"/>
                <w:color w:val="auto"/>
                <w:szCs w:val="21"/>
              </w:rPr>
            </w:pPr>
            <w:r>
              <w:rPr>
                <w:rFonts w:hint="eastAsia" w:ascii="宋体" w:hAnsi="宋体" w:cs="宋体"/>
                <w:color w:val="auto"/>
                <w:szCs w:val="21"/>
              </w:rPr>
              <w:t>1</w:t>
            </w:r>
          </w:p>
        </w:tc>
        <w:tc>
          <w:tcPr>
            <w:tcW w:w="1985" w:type="dxa"/>
            <w:shd w:val="clear" w:color="auto" w:fill="auto"/>
            <w:vAlign w:val="center"/>
          </w:tcPr>
          <w:p w14:paraId="45C3F010">
            <w:pPr>
              <w:rPr>
                <w:rFonts w:ascii="宋体" w:hAnsi="宋体" w:cs="宋体"/>
                <w:color w:val="auto"/>
                <w:szCs w:val="21"/>
              </w:rPr>
            </w:pPr>
            <w:r>
              <w:rPr>
                <w:rFonts w:hint="eastAsia" w:ascii="宋体" w:hAnsi="宋体" w:cs="宋体"/>
                <w:color w:val="auto"/>
                <w:szCs w:val="21"/>
              </w:rPr>
              <w:t>X射线胶片观片灯</w:t>
            </w:r>
          </w:p>
        </w:tc>
        <w:tc>
          <w:tcPr>
            <w:tcW w:w="2126" w:type="dxa"/>
            <w:shd w:val="clear" w:color="auto" w:fill="auto"/>
            <w:vAlign w:val="center"/>
          </w:tcPr>
          <w:p w14:paraId="31E92382">
            <w:pPr>
              <w:rPr>
                <w:rFonts w:hint="default" w:ascii="宋体" w:hAnsi="宋体" w:eastAsia="宋体" w:cs="宋体"/>
                <w:color w:val="auto"/>
                <w:szCs w:val="21"/>
                <w:lang w:val="en-US" w:eastAsia="zh-CN"/>
              </w:rPr>
            </w:pPr>
            <w:r>
              <w:rPr>
                <w:rFonts w:hint="eastAsia" w:ascii="宋体" w:hAnsi="宋体" w:cs="宋体"/>
                <w:color w:val="auto"/>
                <w:szCs w:val="21"/>
                <w:lang w:val="en-US" w:eastAsia="zh-CN"/>
              </w:rPr>
              <w:t>10</w:t>
            </w:r>
          </w:p>
        </w:tc>
        <w:tc>
          <w:tcPr>
            <w:tcW w:w="808" w:type="dxa"/>
            <w:shd w:val="clear" w:color="auto" w:fill="auto"/>
            <w:vAlign w:val="center"/>
          </w:tcPr>
          <w:p w14:paraId="10E2CCED">
            <w:pPr>
              <w:rPr>
                <w:rFonts w:hint="eastAsia" w:ascii="宋体" w:hAnsi="宋体" w:eastAsia="宋体" w:cs="宋体"/>
                <w:color w:val="auto"/>
                <w:szCs w:val="21"/>
                <w:lang w:val="en-US" w:eastAsia="zh-CN"/>
              </w:rPr>
            </w:pPr>
            <w:r>
              <w:rPr>
                <w:rFonts w:hint="eastAsia" w:ascii="宋体" w:hAnsi="宋体" w:cs="宋体"/>
                <w:color w:val="auto"/>
                <w:szCs w:val="21"/>
                <w:lang w:val="en-US" w:eastAsia="zh-CN"/>
              </w:rPr>
              <w:t>设备</w:t>
            </w:r>
          </w:p>
        </w:tc>
        <w:tc>
          <w:tcPr>
            <w:tcW w:w="2169" w:type="dxa"/>
            <w:vAlign w:val="center"/>
          </w:tcPr>
          <w:p w14:paraId="5799F512">
            <w:pPr>
              <w:rPr>
                <w:rFonts w:hint="eastAsia" w:ascii="宋体" w:hAnsi="宋体" w:cs="宋体"/>
                <w:color w:val="auto"/>
                <w:szCs w:val="21"/>
              </w:rPr>
            </w:pPr>
            <w:r>
              <w:rPr>
                <w:rFonts w:hint="eastAsia" w:ascii="宋体" w:hAnsi="宋体" w:cs="宋体"/>
                <w:color w:val="auto"/>
                <w:szCs w:val="21"/>
              </w:rPr>
              <w:t>1.观片区域（毫米）：双联≥720×422 mm；可插入标准胶片≥二张；</w:t>
            </w:r>
          </w:p>
          <w:p w14:paraId="2D36E331">
            <w:pPr>
              <w:rPr>
                <w:rFonts w:hint="eastAsia" w:ascii="宋体" w:hAnsi="宋体" w:cs="宋体"/>
                <w:color w:val="auto"/>
                <w:szCs w:val="21"/>
              </w:rPr>
            </w:pPr>
            <w:r>
              <w:rPr>
                <w:rFonts w:hint="eastAsia" w:ascii="宋体" w:hAnsi="宋体" w:cs="宋体"/>
                <w:color w:val="auto"/>
                <w:szCs w:val="21"/>
              </w:rPr>
              <w:t>2.外观尺寸（毫米）：双联≤845×496；</w:t>
            </w:r>
          </w:p>
          <w:p w14:paraId="05E21E15">
            <w:pPr>
              <w:rPr>
                <w:rFonts w:hint="eastAsia" w:ascii="宋体" w:hAnsi="宋体" w:cs="宋体"/>
                <w:color w:val="auto"/>
                <w:szCs w:val="21"/>
              </w:rPr>
            </w:pPr>
            <w:r>
              <w:rPr>
                <w:rFonts w:hint="eastAsia" w:ascii="宋体" w:hAnsi="宋体" w:cs="宋体"/>
                <w:color w:val="auto"/>
                <w:szCs w:val="21"/>
              </w:rPr>
              <w:t>3.色温：≥9600K；</w:t>
            </w:r>
          </w:p>
          <w:p w14:paraId="5AABE2D4">
            <w:pPr>
              <w:rPr>
                <w:rFonts w:hint="eastAsia" w:ascii="宋体" w:hAnsi="宋体" w:cs="宋体"/>
                <w:color w:val="auto"/>
                <w:szCs w:val="21"/>
              </w:rPr>
            </w:pPr>
            <w:r>
              <w:rPr>
                <w:rFonts w:hint="eastAsia" w:ascii="宋体" w:hAnsi="宋体" w:cs="宋体"/>
                <w:color w:val="auto"/>
                <w:szCs w:val="21"/>
              </w:rPr>
              <w:t>4.厚度：≤25 mm；</w:t>
            </w:r>
          </w:p>
          <w:p w14:paraId="7BB5A989">
            <w:pPr>
              <w:rPr>
                <w:rFonts w:hint="eastAsia" w:ascii="宋体" w:hAnsi="宋体" w:cs="宋体"/>
                <w:color w:val="auto"/>
                <w:szCs w:val="21"/>
              </w:rPr>
            </w:pPr>
            <w:r>
              <w:rPr>
                <w:rFonts w:hint="eastAsia" w:ascii="宋体" w:hAnsi="宋体" w:cs="宋体"/>
                <w:color w:val="auto"/>
                <w:szCs w:val="21"/>
              </w:rPr>
              <w:t>5.亮度：旋钮式无级亮度调节，调节范围300-4000 cd/㎡；</w:t>
            </w:r>
          </w:p>
          <w:p w14:paraId="4AB4FF51">
            <w:pPr>
              <w:rPr>
                <w:rFonts w:hint="eastAsia" w:ascii="宋体" w:hAnsi="宋体" w:cs="宋体"/>
                <w:color w:val="auto"/>
                <w:szCs w:val="21"/>
              </w:rPr>
            </w:pPr>
            <w:r>
              <w:rPr>
                <w:rFonts w:hint="eastAsia" w:ascii="宋体" w:hAnsi="宋体" w:cs="宋体"/>
                <w:color w:val="auto"/>
                <w:szCs w:val="21"/>
              </w:rPr>
              <w:t>6.光源：LED，每联六组灯条并联排布，若有个别灯珠不亮，不会出现局部黑点或暗区。</w:t>
            </w:r>
          </w:p>
          <w:p w14:paraId="04D53302">
            <w:pPr>
              <w:rPr>
                <w:rFonts w:hint="eastAsia" w:ascii="宋体" w:hAnsi="宋体" w:cs="宋体"/>
                <w:color w:val="auto"/>
                <w:szCs w:val="21"/>
              </w:rPr>
            </w:pPr>
            <w:r>
              <w:rPr>
                <w:rFonts w:hint="eastAsia" w:ascii="宋体" w:hAnsi="宋体" w:cs="宋体"/>
                <w:color w:val="auto"/>
                <w:szCs w:val="21"/>
              </w:rPr>
              <w:t>7.灯珠：规格：5730，单颗LED灯珠最大功率0.5W，数量≥48颗灯珠/联。</w:t>
            </w:r>
          </w:p>
          <w:p w14:paraId="719682BA">
            <w:pPr>
              <w:rPr>
                <w:rFonts w:hint="eastAsia" w:ascii="宋体" w:hAnsi="宋体" w:cs="宋体"/>
                <w:color w:val="auto"/>
                <w:szCs w:val="21"/>
              </w:rPr>
            </w:pPr>
            <w:r>
              <w:rPr>
                <w:rFonts w:hint="eastAsia" w:ascii="宋体" w:hAnsi="宋体" w:cs="宋体"/>
                <w:color w:val="auto"/>
                <w:szCs w:val="21"/>
              </w:rPr>
              <w:t>8.观察屏：优质PC材质（提供证明文件），观察屏尺寸双联720×422；</w:t>
            </w:r>
          </w:p>
          <w:p w14:paraId="12D5B854">
            <w:pPr>
              <w:rPr>
                <w:rFonts w:hint="eastAsia" w:ascii="宋体" w:hAnsi="宋体" w:cs="宋体"/>
                <w:color w:val="auto"/>
                <w:szCs w:val="21"/>
              </w:rPr>
            </w:pPr>
            <w:r>
              <w:rPr>
                <w:rFonts w:hint="eastAsia" w:ascii="宋体" w:hAnsi="宋体" w:cs="宋体"/>
                <w:color w:val="auto"/>
                <w:szCs w:val="21"/>
              </w:rPr>
              <w:t>9.光源寿命：≥10万小时</w:t>
            </w:r>
          </w:p>
          <w:p w14:paraId="5B3D2441">
            <w:pPr>
              <w:rPr>
                <w:rFonts w:hint="eastAsia" w:ascii="宋体" w:hAnsi="宋体" w:cs="宋体"/>
                <w:color w:val="auto"/>
                <w:szCs w:val="21"/>
              </w:rPr>
            </w:pPr>
            <w:r>
              <w:rPr>
                <w:rFonts w:hint="eastAsia" w:ascii="宋体" w:hAnsi="宋体" w:cs="宋体"/>
                <w:color w:val="auto"/>
                <w:szCs w:val="21"/>
              </w:rPr>
              <w:t>10.电源要求：110-220V 50Hz ,整机功率单联20W，双联40W；</w:t>
            </w:r>
          </w:p>
          <w:p w14:paraId="6CBCFA9F">
            <w:pPr>
              <w:rPr>
                <w:rFonts w:hint="eastAsia" w:ascii="宋体" w:hAnsi="宋体" w:cs="宋体"/>
                <w:color w:val="auto"/>
                <w:szCs w:val="21"/>
              </w:rPr>
            </w:pPr>
            <w:r>
              <w:rPr>
                <w:rFonts w:hint="eastAsia" w:ascii="宋体" w:hAnsi="宋体" w:cs="宋体"/>
                <w:color w:val="auto"/>
                <w:szCs w:val="21"/>
              </w:rPr>
              <w:t>11.开机后无闪烁、无异常响声、无延迟现象。</w:t>
            </w:r>
          </w:p>
          <w:p w14:paraId="7F5819DB">
            <w:pPr>
              <w:rPr>
                <w:rFonts w:hint="eastAsia" w:ascii="宋体" w:hAnsi="宋体" w:cs="宋体"/>
                <w:color w:val="auto"/>
                <w:szCs w:val="21"/>
              </w:rPr>
            </w:pPr>
            <w:r>
              <w:rPr>
                <w:rFonts w:hint="eastAsia" w:ascii="宋体" w:hAnsi="宋体" w:cs="宋体"/>
                <w:color w:val="auto"/>
                <w:szCs w:val="21"/>
              </w:rPr>
              <w:t>12.采用LED光源导光技术布局，光线均匀，观察屏亮度的均匀性＞80％ ；</w:t>
            </w:r>
          </w:p>
          <w:p w14:paraId="1233F6D4">
            <w:pPr>
              <w:rPr>
                <w:rFonts w:hint="eastAsia" w:ascii="宋体" w:hAnsi="宋体" w:cs="宋体"/>
                <w:color w:val="auto"/>
                <w:szCs w:val="21"/>
              </w:rPr>
            </w:pPr>
            <w:r>
              <w:rPr>
                <w:rFonts w:hint="eastAsia" w:ascii="宋体" w:hAnsi="宋体" w:cs="宋体"/>
                <w:color w:val="auto"/>
                <w:szCs w:val="21"/>
              </w:rPr>
              <w:t>13.手自一体可自行切换，插片自动点亮，无片熄灭，最大限度的节省电能；</w:t>
            </w:r>
          </w:p>
          <w:p w14:paraId="37F07570">
            <w:pPr>
              <w:rPr>
                <w:rFonts w:ascii="宋体" w:hAnsi="宋体" w:cs="宋体"/>
                <w:color w:val="auto"/>
                <w:szCs w:val="21"/>
              </w:rPr>
            </w:pPr>
            <w:r>
              <w:rPr>
                <w:rFonts w:hint="eastAsia" w:ascii="宋体" w:hAnsi="宋体" w:cs="宋体"/>
                <w:color w:val="auto"/>
                <w:szCs w:val="21"/>
              </w:rPr>
              <w:t>14、安装方式：壁挂式安装。</w:t>
            </w:r>
          </w:p>
        </w:tc>
        <w:tc>
          <w:tcPr>
            <w:tcW w:w="1134" w:type="dxa"/>
            <w:shd w:val="clear" w:color="auto" w:fill="auto"/>
            <w:vAlign w:val="center"/>
          </w:tcPr>
          <w:p w14:paraId="7292A756">
            <w:pPr>
              <w:rPr>
                <w:rFonts w:hint="default" w:ascii="宋体" w:hAnsi="宋体" w:eastAsia="宋体" w:cs="宋体"/>
                <w:color w:val="auto"/>
                <w:szCs w:val="21"/>
                <w:lang w:val="en-US" w:eastAsia="zh-CN"/>
              </w:rPr>
            </w:pPr>
            <w:r>
              <w:rPr>
                <w:rFonts w:hint="eastAsia" w:ascii="宋体" w:hAnsi="宋体" w:cs="宋体"/>
                <w:color w:val="auto"/>
                <w:szCs w:val="21"/>
                <w:lang w:val="en-US" w:eastAsia="zh-CN"/>
              </w:rPr>
              <w:t>16000</w:t>
            </w:r>
          </w:p>
        </w:tc>
      </w:tr>
      <w:bookmarkEnd w:id="3"/>
      <w:bookmarkEnd w:id="4"/>
    </w:tbl>
    <w:p w14:paraId="289F1857">
      <w:pPr>
        <w:snapToGrid w:val="0"/>
        <w:spacing w:after="0" w:line="360" w:lineRule="auto"/>
        <w:contextualSpacing/>
        <w:rPr>
          <w:rFonts w:ascii="宋体" w:hAnsi="宋体" w:cs="宋体"/>
          <w:color w:val="auto"/>
          <w:kern w:val="0"/>
          <w:szCs w:val="21"/>
        </w:rPr>
      </w:pPr>
      <w:bookmarkStart w:id="5" w:name="OLE_LINK19"/>
      <w:bookmarkStart w:id="6" w:name="OLE_LINK16"/>
      <w:bookmarkStart w:id="7" w:name="_Toc537"/>
      <w:r>
        <w:rPr>
          <w:rFonts w:hint="eastAsia" w:ascii="宋体" w:hAnsi="宋体" w:cs="宋体"/>
          <w:color w:val="auto"/>
          <w:kern w:val="0"/>
          <w:szCs w:val="21"/>
        </w:rPr>
        <w:t>注：</w:t>
      </w:r>
      <w:r>
        <w:rPr>
          <w:rFonts w:hint="eastAsia" w:ascii="宋体" w:hAnsi="宋体" w:cs="宋体"/>
          <w:color w:val="auto"/>
          <w:szCs w:val="21"/>
        </w:rPr>
        <w:t>投标人所报价格为完成本项目全部服务要求的最终优惠价格。</w:t>
      </w:r>
      <w:bookmarkEnd w:id="5"/>
      <w:bookmarkEnd w:id="6"/>
      <w:r>
        <w:rPr>
          <w:rFonts w:hint="eastAsia" w:ascii="宋体" w:hAnsi="宋体" w:cs="宋体"/>
          <w:color w:val="auto"/>
          <w:kern w:val="0"/>
          <w:szCs w:val="21"/>
        </w:rPr>
        <w:t>本项目设置最高投标限价。如投标人所报价格（包括</w:t>
      </w:r>
      <w:r>
        <w:rPr>
          <w:rFonts w:ascii="宋体" w:hAnsi="宋体" w:cs="宋体"/>
          <w:color w:val="auto"/>
          <w:kern w:val="0"/>
          <w:szCs w:val="21"/>
        </w:rPr>
        <w:t>分项价格</w:t>
      </w:r>
      <w:r>
        <w:rPr>
          <w:rFonts w:hint="eastAsia" w:ascii="宋体" w:hAnsi="宋体" w:cs="宋体"/>
          <w:color w:val="auto"/>
          <w:kern w:val="0"/>
          <w:szCs w:val="21"/>
        </w:rPr>
        <w:t>）高于最高投标限价的，其投标将被否决。</w:t>
      </w:r>
    </w:p>
    <w:bookmarkEnd w:id="7"/>
    <w:p w14:paraId="3E32F393">
      <w:pPr>
        <w:pStyle w:val="4"/>
        <w:numPr>
          <w:ilvl w:val="0"/>
          <w:numId w:val="1"/>
        </w:numPr>
        <w:spacing w:after="0"/>
        <w:ind w:left="-420" w:leftChars="0" w:right="0" w:rightChars="0" w:hanging="6"/>
        <w:rPr>
          <w:rFonts w:ascii="宋体" w:hAnsi="宋体"/>
          <w:b/>
          <w:color w:val="auto"/>
          <w:sz w:val="21"/>
          <w:szCs w:val="21"/>
        </w:rPr>
      </w:pPr>
      <w:r>
        <w:rPr>
          <w:rFonts w:hint="eastAsia" w:ascii="宋体" w:hAnsi="宋体"/>
          <w:b/>
          <w:color w:val="auto"/>
          <w:sz w:val="21"/>
          <w:szCs w:val="21"/>
        </w:rPr>
        <w:t>投标人实质性资格要求</w:t>
      </w:r>
    </w:p>
    <w:p w14:paraId="69A16B93">
      <w:pPr>
        <w:snapToGrid w:val="0"/>
        <w:spacing w:after="0" w:line="360" w:lineRule="auto"/>
        <w:ind w:leftChars="-66" w:hanging="138" w:hangingChars="66"/>
        <w:contextualSpacing/>
        <w:rPr>
          <w:rFonts w:ascii="宋体" w:hAnsi="宋体"/>
          <w:color w:val="auto"/>
          <w:szCs w:val="21"/>
        </w:rPr>
      </w:pPr>
      <w:r>
        <w:rPr>
          <w:rFonts w:hint="eastAsia" w:ascii="宋体" w:hAnsi="宋体"/>
          <w:color w:val="auto"/>
          <w:szCs w:val="21"/>
        </w:rPr>
        <w:t>（一）若投标人是所投产品的制造商，提供其医疗器械生产企业备案证明文件或医疗器械生产企业许可证扫描件；若投标人不是所投产品的制造商（第一类医疗器械除外），提供其医疗器械经营企业备案证明文件或医疗器械经营企业许可证扫描件。</w:t>
      </w:r>
    </w:p>
    <w:p w14:paraId="66FB03DF">
      <w:pPr>
        <w:snapToGrid w:val="0"/>
        <w:spacing w:after="0" w:line="360" w:lineRule="auto"/>
        <w:contextualSpacing/>
        <w:rPr>
          <w:rFonts w:ascii="宋体" w:hAnsi="宋体"/>
          <w:color w:val="auto"/>
          <w:szCs w:val="21"/>
        </w:rPr>
      </w:pPr>
      <w:r>
        <w:rPr>
          <w:rFonts w:hint="eastAsia" w:ascii="宋体" w:hAnsi="宋体"/>
          <w:color w:val="auto"/>
          <w:szCs w:val="21"/>
        </w:rPr>
        <w:t>（二）参照《中华人民共和国政府采购法》第二十二条第一款规定的条件，投标人须具备提供以下材料：</w:t>
      </w:r>
    </w:p>
    <w:p w14:paraId="547A9145">
      <w:pPr>
        <w:snapToGrid w:val="0"/>
        <w:spacing w:after="0" w:line="360" w:lineRule="auto"/>
        <w:ind w:left="142"/>
        <w:contextualSpacing/>
        <w:rPr>
          <w:rFonts w:ascii="宋体" w:hAnsi="宋体"/>
          <w:color w:val="auto"/>
          <w:szCs w:val="21"/>
        </w:rPr>
      </w:pPr>
      <w:r>
        <w:rPr>
          <w:rFonts w:ascii="宋体" w:hAnsi="宋体"/>
          <w:color w:val="auto"/>
          <w:szCs w:val="21"/>
        </w:rPr>
        <w:t xml:space="preserve">1. </w:t>
      </w:r>
      <w:r>
        <w:rPr>
          <w:rFonts w:hint="eastAsia" w:ascii="宋体" w:hAnsi="宋体"/>
          <w:color w:val="auto"/>
          <w:szCs w:val="21"/>
        </w:rPr>
        <w:t>营业执照副本或事业单位法人证书或民办非企业单位登记证书或社会团体法人登记证书或基金会法人登记证书扫描件或自然人的身份证明扫描件。</w:t>
      </w:r>
    </w:p>
    <w:p w14:paraId="17F6D69C">
      <w:pPr>
        <w:pStyle w:val="8"/>
        <w:numPr>
          <w:ilvl w:val="0"/>
          <w:numId w:val="3"/>
        </w:numPr>
        <w:snapToGrid w:val="0"/>
        <w:spacing w:after="0" w:line="360" w:lineRule="auto"/>
        <w:ind w:left="142" w:firstLine="0" w:firstLineChars="0"/>
        <w:contextualSpacing/>
        <w:rPr>
          <w:rFonts w:ascii="宋体" w:hAnsi="宋体"/>
          <w:color w:val="auto"/>
          <w:szCs w:val="21"/>
        </w:rPr>
      </w:pPr>
      <w:r>
        <w:rPr>
          <w:rFonts w:hint="eastAsia" w:ascii="宋体" w:hAnsi="宋体"/>
          <w:color w:val="auto"/>
          <w:szCs w:val="21"/>
        </w:rPr>
        <w:t>投标人须具有良好的商业信誉和健全的财务会计制度，有</w:t>
      </w:r>
      <w:r>
        <w:rPr>
          <w:rFonts w:hint="eastAsia"/>
          <w:color w:val="auto"/>
        </w:rPr>
        <w:t>依法缴纳税收和社会保障资金，</w:t>
      </w:r>
      <w:r>
        <w:rPr>
          <w:rFonts w:hint="eastAsia" w:ascii="宋体" w:hAnsi="宋体"/>
          <w:color w:val="auto"/>
          <w:szCs w:val="21"/>
        </w:rPr>
        <w:t>具备履行合同所必需的设备和专业技术能力，在参加采购活动前三年内，在经营活动中没有重大违法记录，提供书面声明原件加盖公章。提供非联合体投标书面声明</w:t>
      </w:r>
      <w:r>
        <w:rPr>
          <w:rFonts w:hint="eastAsia"/>
          <w:color w:val="auto"/>
        </w:rPr>
        <w:t>。</w:t>
      </w:r>
    </w:p>
    <w:p w14:paraId="60D4140B">
      <w:pPr>
        <w:pStyle w:val="8"/>
        <w:widowControl w:val="0"/>
        <w:numPr>
          <w:ilvl w:val="0"/>
          <w:numId w:val="0"/>
        </w:numPr>
        <w:snapToGrid w:val="0"/>
        <w:spacing w:after="0" w:line="360" w:lineRule="auto"/>
        <w:contextualSpacing/>
        <w:jc w:val="both"/>
        <w:rPr>
          <w:rFonts w:hint="eastAsia"/>
          <w:color w:val="auto"/>
        </w:rPr>
      </w:pPr>
    </w:p>
    <w:p w14:paraId="65A7B562">
      <w:pPr>
        <w:pStyle w:val="8"/>
        <w:widowControl w:val="0"/>
        <w:numPr>
          <w:ilvl w:val="0"/>
          <w:numId w:val="0"/>
        </w:numPr>
        <w:snapToGrid w:val="0"/>
        <w:spacing w:after="0" w:line="360" w:lineRule="auto"/>
        <w:contextualSpacing/>
        <w:jc w:val="both"/>
        <w:rPr>
          <w:rFonts w:hint="eastAsia"/>
          <w:color w:val="auto"/>
        </w:rPr>
      </w:pPr>
    </w:p>
    <w:p w14:paraId="746A1EA6">
      <w:pPr>
        <w:pStyle w:val="8"/>
        <w:widowControl w:val="0"/>
        <w:numPr>
          <w:ilvl w:val="0"/>
          <w:numId w:val="0"/>
        </w:numPr>
        <w:snapToGrid w:val="0"/>
        <w:spacing w:after="0" w:line="360" w:lineRule="auto"/>
        <w:contextualSpacing/>
        <w:jc w:val="both"/>
        <w:rPr>
          <w:rFonts w:hint="eastAsia"/>
          <w:color w:val="auto"/>
        </w:rPr>
      </w:pPr>
    </w:p>
    <w:p w14:paraId="5AFF3C41">
      <w:pPr>
        <w:pStyle w:val="8"/>
        <w:widowControl w:val="0"/>
        <w:numPr>
          <w:ilvl w:val="0"/>
          <w:numId w:val="0"/>
        </w:numPr>
        <w:snapToGrid w:val="0"/>
        <w:spacing w:after="0" w:line="360" w:lineRule="auto"/>
        <w:contextualSpacing/>
        <w:jc w:val="both"/>
        <w:rPr>
          <w:rFonts w:hint="eastAsia"/>
          <w:color w:val="auto"/>
        </w:rPr>
      </w:pPr>
    </w:p>
    <w:p w14:paraId="10C2CDE8">
      <w:pPr>
        <w:pStyle w:val="8"/>
        <w:widowControl w:val="0"/>
        <w:numPr>
          <w:ilvl w:val="0"/>
          <w:numId w:val="0"/>
        </w:numPr>
        <w:snapToGrid w:val="0"/>
        <w:spacing w:after="0" w:line="360" w:lineRule="auto"/>
        <w:contextualSpacing/>
        <w:jc w:val="both"/>
        <w:rPr>
          <w:rFonts w:hint="eastAsia"/>
          <w:color w:val="auto"/>
        </w:rPr>
      </w:pPr>
    </w:p>
    <w:p w14:paraId="2E4C0A46">
      <w:pPr>
        <w:pStyle w:val="4"/>
        <w:numPr>
          <w:ilvl w:val="0"/>
          <w:numId w:val="1"/>
        </w:numPr>
        <w:spacing w:after="0"/>
        <w:ind w:left="-420" w:leftChars="0" w:right="0" w:rightChars="0" w:hanging="6"/>
        <w:rPr>
          <w:rFonts w:ascii="宋体" w:hAnsi="宋体"/>
          <w:b/>
          <w:color w:val="auto"/>
          <w:sz w:val="21"/>
          <w:szCs w:val="21"/>
        </w:rPr>
      </w:pPr>
      <w:bookmarkStart w:id="8" w:name="_Toc26998"/>
      <w:bookmarkStart w:id="9" w:name="_Toc11335"/>
      <w:r>
        <w:rPr>
          <w:rFonts w:hint="eastAsia" w:ascii="宋体" w:hAnsi="宋体"/>
          <w:b/>
          <w:color w:val="auto"/>
          <w:sz w:val="21"/>
          <w:szCs w:val="21"/>
        </w:rPr>
        <w:t>商务需求</w:t>
      </w:r>
    </w:p>
    <w:p w14:paraId="3EF7BBDA">
      <w:pPr>
        <w:pStyle w:val="8"/>
        <w:snapToGrid w:val="0"/>
        <w:spacing w:after="0" w:line="360" w:lineRule="auto"/>
        <w:ind w:firstLine="424" w:firstLineChars="202"/>
        <w:contextualSpacing/>
        <w:rPr>
          <w:rFonts w:ascii="宋体" w:hAnsi="宋体"/>
          <w:b/>
          <w:color w:val="auto"/>
          <w:szCs w:val="21"/>
        </w:rPr>
      </w:pPr>
      <w:r>
        <w:rPr>
          <w:rFonts w:hint="eastAsia" w:ascii="宋体" w:hAnsi="宋体" w:cs="宋体"/>
          <w:color w:val="auto"/>
          <w:szCs w:val="21"/>
        </w:rPr>
        <w:t>★</w:t>
      </w:r>
      <w:r>
        <w:rPr>
          <w:rFonts w:hint="eastAsia" w:ascii="宋体" w:hAnsi="宋体"/>
          <w:color w:val="auto"/>
          <w:szCs w:val="21"/>
        </w:rPr>
        <w:t xml:space="preserve"> 产品实质性要求：所投产品须按照《医疗器械注册与备案管理办法》（国家市场监督管理总局令第47号）的规定，提供医疗器械备案证明材料或医疗器械注册证扫描件。</w:t>
      </w:r>
    </w:p>
    <w:tbl>
      <w:tblPr>
        <w:tblStyle w:val="5"/>
        <w:tblW w:w="4791"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545"/>
        <w:gridCol w:w="985"/>
        <w:gridCol w:w="3856"/>
        <w:gridCol w:w="959"/>
        <w:gridCol w:w="1821"/>
      </w:tblGrid>
      <w:tr w14:paraId="63A75C4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98" w:hRule="atLeast"/>
          <w:jc w:val="center"/>
        </w:trPr>
        <w:tc>
          <w:tcPr>
            <w:tcW w:w="334" w:type="pct"/>
            <w:vAlign w:val="center"/>
          </w:tcPr>
          <w:p w14:paraId="698678D7">
            <w:pPr>
              <w:rPr>
                <w:rFonts w:ascii="宋体" w:hAnsi="宋体" w:cs="宋体"/>
                <w:color w:val="auto"/>
                <w:szCs w:val="21"/>
              </w:rPr>
            </w:pPr>
            <w:r>
              <w:rPr>
                <w:rFonts w:hint="eastAsia" w:ascii="宋体" w:hAnsi="宋体" w:cs="宋体"/>
                <w:color w:val="auto"/>
                <w:szCs w:val="21"/>
              </w:rPr>
              <w:t>序号</w:t>
            </w:r>
          </w:p>
        </w:tc>
        <w:tc>
          <w:tcPr>
            <w:tcW w:w="603" w:type="pct"/>
            <w:vAlign w:val="center"/>
          </w:tcPr>
          <w:p w14:paraId="0F2987D8">
            <w:pPr>
              <w:rPr>
                <w:rFonts w:ascii="宋体" w:hAnsi="宋体" w:cs="宋体"/>
                <w:color w:val="auto"/>
                <w:szCs w:val="21"/>
              </w:rPr>
            </w:pPr>
            <w:r>
              <w:rPr>
                <w:rFonts w:hint="eastAsia" w:ascii="宋体" w:hAnsi="宋体" w:cs="宋体"/>
                <w:color w:val="auto"/>
                <w:szCs w:val="21"/>
              </w:rPr>
              <w:t>需求条款</w:t>
            </w:r>
          </w:p>
        </w:tc>
        <w:tc>
          <w:tcPr>
            <w:tcW w:w="2361" w:type="pct"/>
            <w:vAlign w:val="center"/>
          </w:tcPr>
          <w:p w14:paraId="3DA6DA5A">
            <w:pPr>
              <w:rPr>
                <w:rFonts w:ascii="宋体" w:hAnsi="宋体" w:cs="宋体"/>
                <w:color w:val="auto"/>
                <w:szCs w:val="21"/>
              </w:rPr>
            </w:pPr>
            <w:r>
              <w:rPr>
                <w:rFonts w:hint="eastAsia" w:ascii="宋体" w:hAnsi="宋体" w:cs="宋体"/>
                <w:color w:val="auto"/>
                <w:szCs w:val="21"/>
              </w:rPr>
              <w:t>具体要求</w:t>
            </w:r>
          </w:p>
        </w:tc>
        <w:tc>
          <w:tcPr>
            <w:tcW w:w="587" w:type="pct"/>
            <w:vAlign w:val="center"/>
          </w:tcPr>
          <w:p w14:paraId="0A8989D0">
            <w:pPr>
              <w:rPr>
                <w:rFonts w:ascii="宋体" w:hAnsi="宋体" w:cs="宋体"/>
                <w:color w:val="auto"/>
                <w:szCs w:val="21"/>
              </w:rPr>
            </w:pPr>
            <w:r>
              <w:rPr>
                <w:rFonts w:hint="eastAsia" w:ascii="宋体" w:hAnsi="宋体" w:cs="宋体"/>
                <w:color w:val="auto"/>
                <w:szCs w:val="21"/>
              </w:rPr>
              <w:t>是否为实质性条款</w:t>
            </w:r>
          </w:p>
        </w:tc>
        <w:tc>
          <w:tcPr>
            <w:tcW w:w="1115" w:type="pct"/>
            <w:vAlign w:val="center"/>
          </w:tcPr>
          <w:p w14:paraId="6BE5BAF2">
            <w:pPr>
              <w:rPr>
                <w:rFonts w:ascii="宋体" w:hAnsi="宋体" w:cs="宋体"/>
                <w:color w:val="auto"/>
                <w:szCs w:val="21"/>
              </w:rPr>
            </w:pPr>
            <w:r>
              <w:rPr>
                <w:rFonts w:hint="eastAsia" w:ascii="宋体" w:hAnsi="宋体" w:cs="宋体"/>
                <w:color w:val="auto"/>
                <w:szCs w:val="21"/>
              </w:rPr>
              <w:t>原因说明（实质性条款需列明原因）</w:t>
            </w:r>
          </w:p>
        </w:tc>
      </w:tr>
      <w:tr w14:paraId="0953DD3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90" w:hRule="atLeast"/>
          <w:jc w:val="center"/>
        </w:trPr>
        <w:tc>
          <w:tcPr>
            <w:tcW w:w="334" w:type="pct"/>
            <w:vAlign w:val="center"/>
          </w:tcPr>
          <w:p w14:paraId="05D70EF3">
            <w:pPr>
              <w:rPr>
                <w:rFonts w:ascii="宋体" w:hAnsi="宋体" w:cs="宋体"/>
                <w:color w:val="auto"/>
                <w:szCs w:val="21"/>
              </w:rPr>
            </w:pPr>
            <w:r>
              <w:rPr>
                <w:rFonts w:hint="eastAsia" w:ascii="宋体" w:hAnsi="宋体" w:cs="宋体"/>
                <w:color w:val="auto"/>
                <w:szCs w:val="21"/>
              </w:rPr>
              <w:t>1</w:t>
            </w:r>
          </w:p>
        </w:tc>
        <w:tc>
          <w:tcPr>
            <w:tcW w:w="603" w:type="pct"/>
            <w:vAlign w:val="center"/>
          </w:tcPr>
          <w:p w14:paraId="42B8F3F9">
            <w:pPr>
              <w:rPr>
                <w:rFonts w:ascii="宋体" w:hAnsi="宋体" w:cs="宋体"/>
                <w:color w:val="auto"/>
                <w:szCs w:val="21"/>
              </w:rPr>
            </w:pPr>
            <w:r>
              <w:rPr>
                <w:rFonts w:hint="eastAsia" w:ascii="宋体" w:hAnsi="宋体" w:cs="宋体"/>
                <w:color w:val="auto"/>
                <w:szCs w:val="21"/>
              </w:rPr>
              <w:t>响应</w:t>
            </w:r>
            <w:r>
              <w:rPr>
                <w:rFonts w:ascii="宋体" w:hAnsi="宋体" w:cs="宋体"/>
                <w:color w:val="auto"/>
                <w:szCs w:val="21"/>
              </w:rPr>
              <w:t>价格要求</w:t>
            </w:r>
          </w:p>
        </w:tc>
        <w:tc>
          <w:tcPr>
            <w:tcW w:w="2361" w:type="pct"/>
            <w:vAlign w:val="center"/>
          </w:tcPr>
          <w:p w14:paraId="37DE4B70">
            <w:pPr>
              <w:pStyle w:val="8"/>
              <w:spacing w:after="0"/>
              <w:ind w:firstLine="0" w:firstLineChars="0"/>
              <w:rPr>
                <w:rFonts w:ascii="宋体" w:hAnsi="宋体" w:cs="宋体"/>
                <w:color w:val="auto"/>
                <w:szCs w:val="21"/>
              </w:rPr>
            </w:pPr>
            <w:r>
              <w:rPr>
                <w:rFonts w:ascii="宋体" w:hAnsi="宋体" w:cs="宋体"/>
                <w:color w:val="auto"/>
                <w:szCs w:val="21"/>
              </w:rPr>
              <w:t>1.</w:t>
            </w:r>
            <w:r>
              <w:rPr>
                <w:rFonts w:hint="eastAsia" w:ascii="宋体" w:hAnsi="宋体" w:cs="宋体"/>
                <w:color w:val="auto"/>
                <w:szCs w:val="21"/>
              </w:rPr>
              <w:t>以人民币进行结算。所报价格为货物和服务到需方指定地点并投入使用的最终优惠价格</w:t>
            </w:r>
          </w:p>
        </w:tc>
        <w:tc>
          <w:tcPr>
            <w:tcW w:w="587" w:type="pct"/>
            <w:vAlign w:val="center"/>
          </w:tcPr>
          <w:p w14:paraId="27DDBBB7">
            <w:pPr>
              <w:rPr>
                <w:rFonts w:ascii="宋体" w:hAnsi="宋体" w:cs="宋体"/>
                <w:color w:val="auto"/>
                <w:szCs w:val="21"/>
              </w:rPr>
            </w:pPr>
          </w:p>
        </w:tc>
        <w:tc>
          <w:tcPr>
            <w:tcW w:w="1115" w:type="pct"/>
            <w:vAlign w:val="center"/>
          </w:tcPr>
          <w:p w14:paraId="48821216">
            <w:pPr>
              <w:rPr>
                <w:rFonts w:ascii="宋体" w:hAnsi="宋体" w:cs="宋体"/>
                <w:color w:val="auto"/>
                <w:szCs w:val="21"/>
              </w:rPr>
            </w:pPr>
          </w:p>
        </w:tc>
      </w:tr>
      <w:tr w14:paraId="04DDB5B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32" w:hRule="atLeast"/>
          <w:jc w:val="center"/>
        </w:trPr>
        <w:tc>
          <w:tcPr>
            <w:tcW w:w="334" w:type="pct"/>
            <w:vMerge w:val="restart"/>
            <w:vAlign w:val="center"/>
          </w:tcPr>
          <w:p w14:paraId="51B47E0B">
            <w:pPr>
              <w:rPr>
                <w:rFonts w:ascii="宋体" w:hAnsi="宋体" w:cs="宋体"/>
                <w:color w:val="auto"/>
                <w:szCs w:val="21"/>
              </w:rPr>
            </w:pPr>
            <w:r>
              <w:rPr>
                <w:rFonts w:hint="eastAsia" w:ascii="宋体" w:hAnsi="宋体" w:cs="宋体"/>
                <w:color w:val="auto"/>
                <w:szCs w:val="21"/>
              </w:rPr>
              <w:t>2</w:t>
            </w:r>
          </w:p>
        </w:tc>
        <w:tc>
          <w:tcPr>
            <w:tcW w:w="603" w:type="pct"/>
            <w:vMerge w:val="restart"/>
            <w:vAlign w:val="center"/>
          </w:tcPr>
          <w:p w14:paraId="73511A23">
            <w:pPr>
              <w:spacing w:after="0"/>
              <w:rPr>
                <w:rFonts w:ascii="宋体" w:hAnsi="宋体" w:cs="宋体"/>
                <w:color w:val="auto"/>
                <w:szCs w:val="21"/>
              </w:rPr>
            </w:pPr>
            <w:r>
              <w:rPr>
                <w:rFonts w:hint="eastAsia" w:ascii="宋体" w:hAnsi="宋体" w:cs="宋体"/>
                <w:color w:val="auto"/>
                <w:szCs w:val="21"/>
              </w:rPr>
              <w:t>售后服务</w:t>
            </w:r>
            <w:r>
              <w:rPr>
                <w:rFonts w:ascii="宋体" w:hAnsi="宋体" w:cs="宋体"/>
                <w:color w:val="auto"/>
                <w:szCs w:val="21"/>
              </w:rPr>
              <w:t>要求</w:t>
            </w:r>
          </w:p>
        </w:tc>
        <w:tc>
          <w:tcPr>
            <w:tcW w:w="2361" w:type="pct"/>
            <w:vAlign w:val="center"/>
          </w:tcPr>
          <w:p w14:paraId="19A673E6">
            <w:pPr>
              <w:spacing w:after="0"/>
              <w:rPr>
                <w:rFonts w:ascii="宋体" w:hAnsi="宋体" w:cs="宋体"/>
                <w:color w:val="auto"/>
                <w:szCs w:val="21"/>
              </w:rPr>
            </w:pPr>
            <w:r>
              <w:rPr>
                <w:rFonts w:hint="eastAsia" w:ascii="宋体" w:hAnsi="宋体" w:cs="宋体"/>
                <w:color w:val="auto"/>
                <w:szCs w:val="21"/>
              </w:rPr>
              <w:t>1. 供方提供货物质保周期为1 年，自项目验收合格后算起</w:t>
            </w:r>
          </w:p>
        </w:tc>
        <w:tc>
          <w:tcPr>
            <w:tcW w:w="587" w:type="pct"/>
            <w:vAlign w:val="center"/>
          </w:tcPr>
          <w:p w14:paraId="20821412">
            <w:pPr>
              <w:rPr>
                <w:rFonts w:ascii="宋体" w:hAnsi="宋体" w:cs="宋体"/>
                <w:color w:val="auto"/>
                <w:szCs w:val="21"/>
              </w:rPr>
            </w:pPr>
          </w:p>
        </w:tc>
        <w:tc>
          <w:tcPr>
            <w:tcW w:w="1115" w:type="pct"/>
            <w:vAlign w:val="center"/>
          </w:tcPr>
          <w:p w14:paraId="35EC1C0D">
            <w:pPr>
              <w:rPr>
                <w:rFonts w:ascii="宋体" w:hAnsi="宋体" w:cs="宋体"/>
                <w:color w:val="auto"/>
                <w:szCs w:val="21"/>
              </w:rPr>
            </w:pPr>
          </w:p>
        </w:tc>
      </w:tr>
      <w:tr w14:paraId="3D835CC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352" w:hRule="atLeast"/>
          <w:jc w:val="center"/>
        </w:trPr>
        <w:tc>
          <w:tcPr>
            <w:tcW w:w="334" w:type="pct"/>
            <w:vMerge w:val="continue"/>
            <w:vAlign w:val="center"/>
          </w:tcPr>
          <w:p w14:paraId="3505D374">
            <w:pPr>
              <w:rPr>
                <w:rFonts w:ascii="宋体" w:hAnsi="宋体" w:cs="宋体"/>
                <w:color w:val="auto"/>
                <w:szCs w:val="21"/>
              </w:rPr>
            </w:pPr>
          </w:p>
        </w:tc>
        <w:tc>
          <w:tcPr>
            <w:tcW w:w="603" w:type="pct"/>
            <w:vMerge w:val="continue"/>
            <w:vAlign w:val="center"/>
          </w:tcPr>
          <w:p w14:paraId="1B296C9C">
            <w:pPr>
              <w:spacing w:after="0"/>
              <w:rPr>
                <w:rFonts w:ascii="宋体" w:hAnsi="宋体" w:cs="宋体"/>
                <w:color w:val="auto"/>
                <w:szCs w:val="21"/>
              </w:rPr>
            </w:pPr>
          </w:p>
        </w:tc>
        <w:tc>
          <w:tcPr>
            <w:tcW w:w="2361" w:type="pct"/>
            <w:vAlign w:val="center"/>
          </w:tcPr>
          <w:p w14:paraId="1DAEB285">
            <w:pPr>
              <w:spacing w:after="0"/>
              <w:rPr>
                <w:rFonts w:ascii="宋体" w:hAnsi="宋体" w:cs="宋体"/>
                <w:color w:val="auto"/>
                <w:szCs w:val="21"/>
              </w:rPr>
            </w:pPr>
            <w:r>
              <w:rPr>
                <w:rFonts w:hint="eastAsia" w:ascii="宋体" w:hAnsi="宋体" w:cs="宋体"/>
                <w:color w:val="auto"/>
                <w:szCs w:val="21"/>
              </w:rPr>
              <w:t>2. 终身维修，保修期内免费更换零配件。7×24小时技术响应，48小时内维修工程师到达维修现场，保修期自验收合格之日起计算。</w:t>
            </w:r>
          </w:p>
        </w:tc>
        <w:tc>
          <w:tcPr>
            <w:tcW w:w="587" w:type="pct"/>
            <w:vAlign w:val="center"/>
          </w:tcPr>
          <w:p w14:paraId="7B3F591B">
            <w:pPr>
              <w:rPr>
                <w:rFonts w:ascii="宋体" w:hAnsi="宋体" w:cs="宋体"/>
                <w:color w:val="auto"/>
                <w:szCs w:val="21"/>
              </w:rPr>
            </w:pPr>
          </w:p>
        </w:tc>
        <w:tc>
          <w:tcPr>
            <w:tcW w:w="1115" w:type="pct"/>
            <w:vAlign w:val="center"/>
          </w:tcPr>
          <w:p w14:paraId="0C755C9C">
            <w:pPr>
              <w:rPr>
                <w:rFonts w:ascii="宋体" w:hAnsi="宋体" w:cs="宋体"/>
                <w:color w:val="auto"/>
                <w:szCs w:val="21"/>
              </w:rPr>
            </w:pPr>
          </w:p>
        </w:tc>
      </w:tr>
      <w:tr w14:paraId="24AA98B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95" w:hRule="atLeast"/>
          <w:jc w:val="center"/>
        </w:trPr>
        <w:tc>
          <w:tcPr>
            <w:tcW w:w="334" w:type="pct"/>
            <w:vAlign w:val="center"/>
          </w:tcPr>
          <w:p w14:paraId="3FF609E5">
            <w:pPr>
              <w:rPr>
                <w:rFonts w:ascii="宋体" w:hAnsi="宋体" w:cs="宋体"/>
                <w:color w:val="auto"/>
                <w:szCs w:val="21"/>
              </w:rPr>
            </w:pPr>
            <w:r>
              <w:rPr>
                <w:rFonts w:hint="eastAsia" w:ascii="宋体" w:hAnsi="宋体" w:cs="宋体"/>
                <w:color w:val="auto"/>
                <w:szCs w:val="21"/>
              </w:rPr>
              <w:t>3</w:t>
            </w:r>
          </w:p>
        </w:tc>
        <w:tc>
          <w:tcPr>
            <w:tcW w:w="603" w:type="pct"/>
            <w:vAlign w:val="center"/>
          </w:tcPr>
          <w:p w14:paraId="49DA21D3">
            <w:pPr>
              <w:spacing w:after="0"/>
              <w:rPr>
                <w:rFonts w:ascii="宋体" w:hAnsi="宋体" w:cs="宋体"/>
                <w:color w:val="auto"/>
                <w:szCs w:val="21"/>
              </w:rPr>
            </w:pPr>
            <w:r>
              <w:rPr>
                <w:rFonts w:hint="eastAsia" w:ascii="宋体" w:hAnsi="宋体" w:cs="宋体"/>
                <w:color w:val="auto"/>
                <w:szCs w:val="21"/>
              </w:rPr>
              <w:t>交货要求</w:t>
            </w:r>
          </w:p>
        </w:tc>
        <w:tc>
          <w:tcPr>
            <w:tcW w:w="2361" w:type="pct"/>
            <w:vAlign w:val="center"/>
          </w:tcPr>
          <w:p w14:paraId="1D88D80D">
            <w:pPr>
              <w:spacing w:after="0"/>
              <w:jc w:val="left"/>
              <w:rPr>
                <w:rFonts w:ascii="宋体" w:hAnsi="宋体" w:cs="宋体"/>
                <w:color w:val="auto"/>
                <w:szCs w:val="21"/>
              </w:rPr>
            </w:pPr>
            <w:r>
              <w:rPr>
                <w:rFonts w:hint="eastAsia" w:ascii="宋体" w:hAnsi="宋体" w:cs="宋体"/>
                <w:color w:val="auto"/>
                <w:szCs w:val="21"/>
              </w:rPr>
              <w:t>1.国产产品：签订合同之日起</w:t>
            </w:r>
            <w:r>
              <w:rPr>
                <w:rFonts w:ascii="宋体" w:hAnsi="宋体" w:cs="宋体"/>
                <w:color w:val="auto"/>
                <w:szCs w:val="21"/>
              </w:rPr>
              <w:t>30</w:t>
            </w:r>
            <w:r>
              <w:rPr>
                <w:rFonts w:hint="eastAsia" w:ascii="宋体" w:hAnsi="宋体" w:cs="宋体"/>
                <w:color w:val="auto"/>
                <w:szCs w:val="21"/>
              </w:rPr>
              <w:t>日内到货（特殊情况以合同为准）。</w:t>
            </w:r>
          </w:p>
          <w:p w14:paraId="491D9407">
            <w:pPr>
              <w:spacing w:after="0"/>
              <w:rPr>
                <w:rFonts w:ascii="宋体" w:hAnsi="宋体" w:cs="宋体"/>
                <w:color w:val="auto"/>
                <w:szCs w:val="21"/>
              </w:rPr>
            </w:pPr>
            <w:r>
              <w:rPr>
                <w:rFonts w:hint="eastAsia" w:ascii="宋体" w:hAnsi="宋体" w:cs="宋体"/>
                <w:color w:val="auto"/>
                <w:szCs w:val="21"/>
              </w:rPr>
              <w:t>2.进口产品：签订合同之日起</w:t>
            </w:r>
            <w:r>
              <w:rPr>
                <w:rFonts w:ascii="宋体" w:hAnsi="宋体" w:cs="宋体"/>
                <w:color w:val="auto"/>
                <w:szCs w:val="21"/>
              </w:rPr>
              <w:t>90</w:t>
            </w:r>
            <w:r>
              <w:rPr>
                <w:rFonts w:hint="eastAsia" w:ascii="宋体" w:hAnsi="宋体" w:cs="宋体"/>
                <w:color w:val="auto"/>
                <w:szCs w:val="21"/>
              </w:rPr>
              <w:t>日内到货（特殊情况以合同为准）。</w:t>
            </w:r>
          </w:p>
        </w:tc>
        <w:tc>
          <w:tcPr>
            <w:tcW w:w="587" w:type="pct"/>
            <w:vAlign w:val="center"/>
          </w:tcPr>
          <w:p w14:paraId="2B086ABC">
            <w:pPr>
              <w:rPr>
                <w:rFonts w:ascii="宋体" w:hAnsi="宋体" w:cs="宋体"/>
                <w:color w:val="auto"/>
                <w:szCs w:val="21"/>
              </w:rPr>
            </w:pPr>
          </w:p>
        </w:tc>
        <w:tc>
          <w:tcPr>
            <w:tcW w:w="1115" w:type="pct"/>
            <w:vAlign w:val="center"/>
          </w:tcPr>
          <w:p w14:paraId="1D378DB6">
            <w:pPr>
              <w:rPr>
                <w:rFonts w:ascii="宋体" w:hAnsi="宋体" w:cs="宋体"/>
                <w:color w:val="auto"/>
                <w:szCs w:val="21"/>
              </w:rPr>
            </w:pPr>
          </w:p>
        </w:tc>
      </w:tr>
      <w:tr w14:paraId="1BEB791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20" w:hRule="atLeast"/>
          <w:jc w:val="center"/>
        </w:trPr>
        <w:tc>
          <w:tcPr>
            <w:tcW w:w="334" w:type="pct"/>
            <w:vAlign w:val="center"/>
          </w:tcPr>
          <w:p w14:paraId="7D346AF1">
            <w:pPr>
              <w:rPr>
                <w:rFonts w:ascii="宋体" w:hAnsi="宋体" w:cs="宋体"/>
                <w:color w:val="auto"/>
                <w:szCs w:val="21"/>
              </w:rPr>
            </w:pPr>
            <w:r>
              <w:rPr>
                <w:rFonts w:hint="eastAsia" w:ascii="宋体" w:hAnsi="宋体" w:cs="宋体"/>
                <w:color w:val="auto"/>
                <w:szCs w:val="21"/>
              </w:rPr>
              <w:t>4</w:t>
            </w:r>
          </w:p>
        </w:tc>
        <w:tc>
          <w:tcPr>
            <w:tcW w:w="603" w:type="pct"/>
            <w:vAlign w:val="center"/>
          </w:tcPr>
          <w:p w14:paraId="2F3D736D">
            <w:pPr>
              <w:spacing w:after="0"/>
              <w:rPr>
                <w:rFonts w:ascii="宋体" w:hAnsi="宋体" w:cs="宋体"/>
                <w:color w:val="auto"/>
                <w:szCs w:val="21"/>
              </w:rPr>
            </w:pPr>
            <w:r>
              <w:rPr>
                <w:rFonts w:hint="eastAsia" w:ascii="宋体" w:hAnsi="宋体" w:cs="宋体"/>
                <w:color w:val="auto"/>
                <w:szCs w:val="21"/>
              </w:rPr>
              <w:t>验收要求</w:t>
            </w:r>
          </w:p>
        </w:tc>
        <w:tc>
          <w:tcPr>
            <w:tcW w:w="2361" w:type="pct"/>
            <w:vAlign w:val="center"/>
          </w:tcPr>
          <w:p w14:paraId="4D9CF5E9">
            <w:pPr>
              <w:spacing w:after="0"/>
              <w:rPr>
                <w:rFonts w:ascii="宋体" w:hAnsi="宋体" w:cs="宋体"/>
                <w:color w:val="auto"/>
                <w:szCs w:val="21"/>
              </w:rPr>
            </w:pPr>
            <w:r>
              <w:rPr>
                <w:rFonts w:hint="eastAsia" w:ascii="宋体" w:hAnsi="宋体" w:cs="宋体"/>
                <w:color w:val="auto"/>
                <w:szCs w:val="21"/>
              </w:rPr>
              <w:t>抽验比例标准；逐条参数验收；有权委托第三方检验机构进行检验，特殊情况以合同为准</w:t>
            </w:r>
          </w:p>
        </w:tc>
        <w:tc>
          <w:tcPr>
            <w:tcW w:w="587" w:type="pct"/>
            <w:vAlign w:val="center"/>
          </w:tcPr>
          <w:p w14:paraId="0DF29528">
            <w:pPr>
              <w:rPr>
                <w:rFonts w:ascii="宋体" w:hAnsi="宋体" w:cs="宋体"/>
                <w:color w:val="auto"/>
                <w:szCs w:val="21"/>
              </w:rPr>
            </w:pPr>
          </w:p>
        </w:tc>
        <w:tc>
          <w:tcPr>
            <w:tcW w:w="1115" w:type="pct"/>
            <w:vAlign w:val="center"/>
          </w:tcPr>
          <w:p w14:paraId="45607A1A">
            <w:pPr>
              <w:rPr>
                <w:rFonts w:ascii="宋体" w:hAnsi="宋体" w:cs="宋体"/>
                <w:color w:val="auto"/>
                <w:szCs w:val="21"/>
              </w:rPr>
            </w:pPr>
          </w:p>
        </w:tc>
      </w:tr>
      <w:tr w14:paraId="1A2BB77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6" w:hRule="atLeast"/>
          <w:jc w:val="center"/>
        </w:trPr>
        <w:tc>
          <w:tcPr>
            <w:tcW w:w="334" w:type="pct"/>
            <w:vAlign w:val="center"/>
          </w:tcPr>
          <w:p w14:paraId="2D5B31E4">
            <w:pPr>
              <w:rPr>
                <w:rFonts w:ascii="宋体" w:hAnsi="宋体" w:cs="宋体"/>
                <w:color w:val="auto"/>
                <w:szCs w:val="21"/>
              </w:rPr>
            </w:pPr>
            <w:r>
              <w:rPr>
                <w:rFonts w:hint="eastAsia" w:ascii="宋体" w:hAnsi="宋体" w:cs="宋体"/>
                <w:color w:val="auto"/>
                <w:szCs w:val="21"/>
              </w:rPr>
              <w:t>5</w:t>
            </w:r>
          </w:p>
        </w:tc>
        <w:tc>
          <w:tcPr>
            <w:tcW w:w="603" w:type="pct"/>
            <w:vAlign w:val="center"/>
          </w:tcPr>
          <w:p w14:paraId="3A163489">
            <w:pPr>
              <w:spacing w:after="0"/>
              <w:rPr>
                <w:rFonts w:ascii="宋体" w:hAnsi="宋体" w:cs="宋体"/>
                <w:color w:val="auto"/>
                <w:szCs w:val="21"/>
              </w:rPr>
            </w:pPr>
            <w:r>
              <w:rPr>
                <w:rFonts w:hint="eastAsia" w:ascii="宋体" w:hAnsi="宋体" w:cs="宋体"/>
                <w:color w:val="auto"/>
                <w:szCs w:val="21"/>
              </w:rPr>
              <w:t>付款</w:t>
            </w:r>
            <w:r>
              <w:rPr>
                <w:rFonts w:ascii="宋体" w:hAnsi="宋体" w:cs="宋体"/>
                <w:color w:val="auto"/>
                <w:szCs w:val="21"/>
              </w:rPr>
              <w:t>方式</w:t>
            </w:r>
          </w:p>
        </w:tc>
        <w:tc>
          <w:tcPr>
            <w:tcW w:w="2361" w:type="pct"/>
            <w:vAlign w:val="center"/>
          </w:tcPr>
          <w:p w14:paraId="334B6122">
            <w:pPr>
              <w:pStyle w:val="8"/>
              <w:numPr>
                <w:ilvl w:val="0"/>
                <w:numId w:val="0"/>
              </w:numPr>
              <w:spacing w:after="0"/>
              <w:ind w:leftChars="0"/>
              <w:rPr>
                <w:rFonts w:hint="eastAsia" w:ascii="宋体" w:hAnsi="宋体" w:cs="宋体"/>
                <w:color w:val="auto"/>
                <w:szCs w:val="21"/>
              </w:rPr>
            </w:pPr>
            <w:r>
              <w:rPr>
                <w:rFonts w:hint="eastAsia" w:ascii="宋体" w:hAnsi="宋体" w:cs="宋体"/>
                <w:color w:val="auto"/>
                <w:szCs w:val="21"/>
              </w:rPr>
              <w:t>1.合同签订后，需方在接收到配送平台方发票后18个月内付款给配送方，供方与配送方结算周期自行协商。</w:t>
            </w:r>
          </w:p>
          <w:p w14:paraId="3FACE735">
            <w:pPr>
              <w:pStyle w:val="8"/>
              <w:numPr>
                <w:ilvl w:val="0"/>
                <w:numId w:val="0"/>
              </w:numPr>
              <w:spacing w:after="0"/>
              <w:ind w:leftChars="0"/>
              <w:rPr>
                <w:rFonts w:ascii="宋体" w:hAnsi="宋体" w:cs="宋体"/>
                <w:color w:val="auto"/>
                <w:szCs w:val="21"/>
              </w:rPr>
            </w:pPr>
            <w:r>
              <w:rPr>
                <w:rFonts w:hint="eastAsia" w:ascii="宋体" w:hAnsi="宋体" w:cs="宋体"/>
                <w:color w:val="auto"/>
                <w:szCs w:val="21"/>
              </w:rPr>
              <w:t>2. 按照实际使用数量结算，结算周期为自然月。</w:t>
            </w:r>
          </w:p>
        </w:tc>
        <w:tc>
          <w:tcPr>
            <w:tcW w:w="587" w:type="pct"/>
            <w:vAlign w:val="center"/>
          </w:tcPr>
          <w:p w14:paraId="45FABB90">
            <w:pPr>
              <w:rPr>
                <w:rFonts w:ascii="宋体" w:hAnsi="宋体" w:cs="宋体"/>
                <w:color w:val="auto"/>
                <w:szCs w:val="21"/>
              </w:rPr>
            </w:pPr>
          </w:p>
        </w:tc>
        <w:tc>
          <w:tcPr>
            <w:tcW w:w="1115" w:type="pct"/>
            <w:vAlign w:val="center"/>
          </w:tcPr>
          <w:p w14:paraId="155042E2">
            <w:pPr>
              <w:rPr>
                <w:rFonts w:ascii="宋体" w:hAnsi="宋体" w:cs="宋体"/>
                <w:color w:val="auto"/>
                <w:szCs w:val="21"/>
              </w:rPr>
            </w:pPr>
          </w:p>
        </w:tc>
      </w:tr>
    </w:tbl>
    <w:p w14:paraId="583406A9">
      <w:pPr>
        <w:pStyle w:val="4"/>
        <w:numPr>
          <w:ilvl w:val="0"/>
          <w:numId w:val="1"/>
        </w:numPr>
        <w:spacing w:after="0"/>
        <w:ind w:left="-420" w:leftChars="0" w:right="0" w:rightChars="0" w:hanging="6"/>
        <w:rPr>
          <w:rFonts w:ascii="宋体" w:hAnsi="宋体"/>
          <w:b/>
          <w:color w:val="auto"/>
          <w:sz w:val="21"/>
          <w:szCs w:val="21"/>
        </w:rPr>
      </w:pPr>
      <w:r>
        <w:rPr>
          <w:rFonts w:hint="eastAsia" w:ascii="宋体" w:hAnsi="宋体"/>
          <w:b/>
          <w:color w:val="auto"/>
          <w:sz w:val="21"/>
          <w:szCs w:val="21"/>
        </w:rPr>
        <w:t>评标方法及评审因素与标准</w:t>
      </w:r>
      <w:bookmarkEnd w:id="8"/>
      <w:bookmarkEnd w:id="9"/>
    </w:p>
    <w:p w14:paraId="7F52F8E1">
      <w:pPr>
        <w:pStyle w:val="8"/>
        <w:snapToGrid w:val="0"/>
        <w:spacing w:after="0" w:line="360" w:lineRule="auto"/>
        <w:ind w:left="-2" w:leftChars="-1" w:firstLine="424" w:firstLineChars="202"/>
        <w:contextualSpacing/>
        <w:rPr>
          <w:rFonts w:ascii="宋体" w:hAnsi="宋体" w:cs="宋体"/>
          <w:color w:val="auto"/>
          <w:szCs w:val="21"/>
        </w:rPr>
      </w:pPr>
      <w:r>
        <w:rPr>
          <w:rFonts w:hint="eastAsia" w:ascii="宋体" w:hAnsi="宋体"/>
          <w:color w:val="auto"/>
          <w:szCs w:val="21"/>
        </w:rPr>
        <w:t>注“★”号条款为实质性条款，不得出现负偏离，发生负偏离即做无效标处理。</w:t>
      </w:r>
    </w:p>
    <w:p w14:paraId="061E004E">
      <w:pPr>
        <w:numPr>
          <w:ilvl w:val="0"/>
          <w:numId w:val="4"/>
        </w:numPr>
        <w:snapToGrid w:val="0"/>
        <w:spacing w:after="0" w:line="360" w:lineRule="auto"/>
        <w:ind w:firstLineChars="200"/>
        <w:contextualSpacing/>
        <w:rPr>
          <w:rFonts w:ascii="宋体" w:hAnsi="宋体" w:cs="宋体"/>
          <w:color w:val="auto"/>
          <w:szCs w:val="21"/>
        </w:rPr>
      </w:pPr>
      <w:r>
        <w:rPr>
          <w:rFonts w:hint="eastAsia" w:ascii="宋体" w:hAnsi="宋体" w:cs="宋体"/>
          <w:color w:val="auto"/>
          <w:szCs w:val="21"/>
        </w:rPr>
        <w:t>采用“综合评分法”的评标方法。评标采用百分制，各评委独立分别对实质上响应比选文件进行逐项打分，对评标委员会各成员每一因素的打分汇总后取算术平均分，该平均分为投标人的得分。</w:t>
      </w:r>
    </w:p>
    <w:p w14:paraId="597D5F98">
      <w:pPr>
        <w:numPr>
          <w:ilvl w:val="0"/>
          <w:numId w:val="4"/>
        </w:numPr>
        <w:snapToGrid w:val="0"/>
        <w:spacing w:after="0" w:line="360" w:lineRule="auto"/>
        <w:contextualSpacing/>
        <w:rPr>
          <w:rFonts w:ascii="宋体" w:hAnsi="宋体" w:cs="宋体"/>
          <w:color w:val="auto"/>
          <w:szCs w:val="21"/>
        </w:rPr>
      </w:pPr>
      <w:r>
        <w:rPr>
          <w:rFonts w:hint="eastAsia" w:ascii="宋体" w:hAnsi="宋体" w:cs="宋体"/>
          <w:color w:val="auto"/>
          <w:szCs w:val="21"/>
        </w:rPr>
        <w:t>评审因素与标准</w:t>
      </w:r>
    </w:p>
    <w:tbl>
      <w:tblPr>
        <w:tblStyle w:val="5"/>
        <w:tblW w:w="89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1"/>
        <w:gridCol w:w="1208"/>
        <w:gridCol w:w="6446"/>
        <w:gridCol w:w="851"/>
      </w:tblGrid>
      <w:tr w14:paraId="261DF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8075" w:type="dxa"/>
            <w:gridSpan w:val="3"/>
            <w:vAlign w:val="center"/>
          </w:tcPr>
          <w:p w14:paraId="42BE379C">
            <w:pPr>
              <w:jc w:val="center"/>
              <w:rPr>
                <w:rFonts w:ascii="宋体" w:hAnsi="宋体" w:cs="宋体"/>
                <w:color w:val="auto"/>
                <w:szCs w:val="21"/>
              </w:rPr>
            </w:pPr>
            <w:r>
              <w:rPr>
                <w:rFonts w:hint="eastAsia" w:ascii="宋体" w:hAnsi="宋体" w:cs="宋体"/>
                <w:color w:val="auto"/>
                <w:szCs w:val="21"/>
              </w:rPr>
              <w:t>第一部分价格（</w:t>
            </w:r>
            <w:r>
              <w:rPr>
                <w:rFonts w:ascii="宋体" w:hAnsi="宋体" w:cs="宋体"/>
                <w:color w:val="auto"/>
                <w:szCs w:val="21"/>
              </w:rPr>
              <w:t>30</w:t>
            </w:r>
            <w:r>
              <w:rPr>
                <w:rFonts w:hint="eastAsia" w:ascii="宋体" w:hAnsi="宋体" w:cs="宋体"/>
                <w:color w:val="auto"/>
                <w:szCs w:val="21"/>
              </w:rPr>
              <w:t>分）</w:t>
            </w:r>
          </w:p>
        </w:tc>
        <w:tc>
          <w:tcPr>
            <w:tcW w:w="851" w:type="dxa"/>
            <w:vAlign w:val="center"/>
          </w:tcPr>
          <w:p w14:paraId="04989055">
            <w:pPr>
              <w:rPr>
                <w:rFonts w:ascii="宋体" w:hAnsi="宋体" w:cs="宋体"/>
                <w:color w:val="auto"/>
                <w:szCs w:val="21"/>
              </w:rPr>
            </w:pPr>
            <w:r>
              <w:rPr>
                <w:rFonts w:hint="eastAsia" w:ascii="宋体" w:hAnsi="宋体" w:cs="宋体"/>
                <w:color w:val="auto"/>
                <w:szCs w:val="21"/>
              </w:rPr>
              <w:t>分值</w:t>
            </w:r>
          </w:p>
        </w:tc>
      </w:tr>
      <w:tr w14:paraId="4FB25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1" w:hRule="atLeast"/>
          <w:jc w:val="center"/>
        </w:trPr>
        <w:tc>
          <w:tcPr>
            <w:tcW w:w="421" w:type="dxa"/>
            <w:noWrap/>
            <w:vAlign w:val="center"/>
          </w:tcPr>
          <w:p w14:paraId="124DE3B2">
            <w:pPr>
              <w:rPr>
                <w:rFonts w:ascii="宋体" w:hAnsi="宋体" w:cs="宋体"/>
                <w:color w:val="auto"/>
                <w:szCs w:val="21"/>
              </w:rPr>
            </w:pPr>
            <w:r>
              <w:rPr>
                <w:rFonts w:ascii="宋体" w:hAnsi="宋体" w:cs="宋体"/>
                <w:color w:val="auto"/>
                <w:szCs w:val="21"/>
              </w:rPr>
              <w:t>1</w:t>
            </w:r>
          </w:p>
        </w:tc>
        <w:tc>
          <w:tcPr>
            <w:tcW w:w="1208" w:type="dxa"/>
            <w:vAlign w:val="center"/>
          </w:tcPr>
          <w:p w14:paraId="08660EDA">
            <w:pPr>
              <w:rPr>
                <w:rFonts w:ascii="宋体" w:hAnsi="宋体" w:cs="宋体"/>
                <w:color w:val="auto"/>
                <w:szCs w:val="21"/>
              </w:rPr>
            </w:pPr>
            <w:r>
              <w:rPr>
                <w:rFonts w:hint="eastAsia" w:ascii="宋体" w:hAnsi="宋体" w:cs="宋体"/>
                <w:color w:val="auto"/>
                <w:szCs w:val="21"/>
              </w:rPr>
              <w:t>价格</w:t>
            </w:r>
          </w:p>
        </w:tc>
        <w:tc>
          <w:tcPr>
            <w:tcW w:w="6446" w:type="dxa"/>
            <w:vAlign w:val="center"/>
          </w:tcPr>
          <w:p w14:paraId="0EEC78BC">
            <w:pPr>
              <w:rPr>
                <w:rFonts w:ascii="宋体" w:hAnsi="宋体" w:cs="宋体"/>
                <w:color w:val="auto"/>
                <w:szCs w:val="21"/>
              </w:rPr>
            </w:pPr>
            <w:r>
              <w:rPr>
                <w:rFonts w:hint="eastAsia" w:ascii="宋体" w:hAnsi="宋体" w:cs="宋体"/>
                <w:color w:val="auto"/>
                <w:szCs w:val="21"/>
              </w:rPr>
              <w:t>（</w:t>
            </w:r>
            <w:r>
              <w:rPr>
                <w:rFonts w:ascii="宋体" w:hAnsi="宋体" w:cs="宋体"/>
                <w:color w:val="auto"/>
                <w:szCs w:val="21"/>
              </w:rPr>
              <w:t>1</w:t>
            </w:r>
            <w:r>
              <w:rPr>
                <w:rFonts w:hint="eastAsia" w:ascii="宋体" w:hAnsi="宋体" w:cs="宋体"/>
                <w:color w:val="auto"/>
                <w:szCs w:val="21"/>
              </w:rPr>
              <w:t>）投标报价超过采购预算的，投标无效，未超过采购预算的投标报价按以下公式进行计算</w:t>
            </w:r>
          </w:p>
          <w:p w14:paraId="68C621B2">
            <w:pPr>
              <w:rPr>
                <w:rFonts w:ascii="宋体" w:hAnsi="宋体" w:cs="宋体"/>
                <w:color w:val="auto"/>
                <w:szCs w:val="21"/>
              </w:rPr>
            </w:pPr>
            <w:r>
              <w:rPr>
                <w:rFonts w:hint="eastAsia" w:ascii="宋体" w:hAnsi="宋体" w:cs="宋体"/>
                <w:color w:val="auto"/>
                <w:szCs w:val="21"/>
              </w:rPr>
              <w:t>（</w:t>
            </w:r>
            <w:r>
              <w:rPr>
                <w:rFonts w:ascii="宋体" w:hAnsi="宋体" w:cs="宋体"/>
                <w:color w:val="auto"/>
                <w:szCs w:val="21"/>
              </w:rPr>
              <w:t>2</w:t>
            </w:r>
            <w:r>
              <w:rPr>
                <w:rFonts w:hint="eastAsia" w:ascii="宋体" w:hAnsi="宋体" w:cs="宋体"/>
                <w:color w:val="auto"/>
                <w:szCs w:val="21"/>
              </w:rPr>
              <w:t>）投标报价得分</w:t>
            </w:r>
            <w:r>
              <w:rPr>
                <w:rFonts w:ascii="宋体" w:hAnsi="宋体" w:cs="宋体"/>
                <w:color w:val="auto"/>
                <w:szCs w:val="21"/>
              </w:rPr>
              <w:t>=</w:t>
            </w:r>
            <w:r>
              <w:rPr>
                <w:rFonts w:hint="eastAsia" w:ascii="宋体" w:hAnsi="宋体" w:cs="宋体"/>
                <w:color w:val="auto"/>
                <w:szCs w:val="21"/>
              </w:rPr>
              <w:t>（评标基准价</w:t>
            </w:r>
            <w:r>
              <w:rPr>
                <w:rFonts w:ascii="宋体" w:hAnsi="宋体" w:cs="宋体"/>
                <w:color w:val="auto"/>
                <w:szCs w:val="21"/>
              </w:rPr>
              <w:t>/</w:t>
            </w:r>
            <w:r>
              <w:rPr>
                <w:rFonts w:hint="eastAsia" w:ascii="宋体" w:hAnsi="宋体" w:cs="宋体"/>
                <w:color w:val="auto"/>
                <w:szCs w:val="21"/>
              </w:rPr>
              <w:t>投标报价）×</w:t>
            </w:r>
            <w:r>
              <w:rPr>
                <w:rFonts w:ascii="宋体" w:hAnsi="宋体" w:cs="宋体"/>
                <w:color w:val="auto"/>
                <w:szCs w:val="21"/>
              </w:rPr>
              <w:t>30</w:t>
            </w:r>
          </w:p>
          <w:p w14:paraId="6CF4A5AC">
            <w:pPr>
              <w:rPr>
                <w:rFonts w:ascii="宋体" w:hAnsi="宋体" w:cs="宋体"/>
                <w:color w:val="auto"/>
                <w:szCs w:val="21"/>
              </w:rPr>
            </w:pPr>
            <w:r>
              <w:rPr>
                <w:rFonts w:hint="eastAsia" w:ascii="宋体" w:hAnsi="宋体" w:cs="宋体"/>
                <w:color w:val="auto"/>
                <w:szCs w:val="21"/>
              </w:rPr>
              <w:t>注：满足院内</w:t>
            </w:r>
            <w:r>
              <w:rPr>
                <w:rFonts w:ascii="宋体" w:hAnsi="宋体" w:cs="宋体"/>
                <w:color w:val="auto"/>
                <w:szCs w:val="21"/>
              </w:rPr>
              <w:t>比选</w:t>
            </w:r>
            <w:r>
              <w:rPr>
                <w:rFonts w:hint="eastAsia" w:ascii="宋体" w:hAnsi="宋体" w:cs="宋体"/>
                <w:color w:val="auto"/>
                <w:szCs w:val="21"/>
              </w:rPr>
              <w:t>文件要求且投标报价最低的投标报价为评标基准价</w:t>
            </w:r>
          </w:p>
        </w:tc>
        <w:tc>
          <w:tcPr>
            <w:tcW w:w="851" w:type="dxa"/>
            <w:vAlign w:val="center"/>
          </w:tcPr>
          <w:p w14:paraId="5D2F628E">
            <w:pPr>
              <w:rPr>
                <w:rFonts w:ascii="宋体" w:hAnsi="宋体" w:cs="宋体"/>
                <w:color w:val="auto"/>
                <w:szCs w:val="21"/>
              </w:rPr>
            </w:pPr>
            <w:r>
              <w:rPr>
                <w:rFonts w:ascii="宋体" w:hAnsi="宋体" w:cs="宋体"/>
                <w:color w:val="auto"/>
                <w:szCs w:val="21"/>
              </w:rPr>
              <w:t>30</w:t>
            </w:r>
          </w:p>
        </w:tc>
      </w:tr>
      <w:tr w14:paraId="4DBC7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8075" w:type="dxa"/>
            <w:gridSpan w:val="3"/>
            <w:noWrap/>
            <w:vAlign w:val="center"/>
          </w:tcPr>
          <w:p w14:paraId="40B0FE6F">
            <w:pPr>
              <w:jc w:val="center"/>
              <w:rPr>
                <w:rFonts w:ascii="宋体" w:hAnsi="宋体" w:cs="宋体"/>
                <w:color w:val="auto"/>
                <w:szCs w:val="21"/>
              </w:rPr>
            </w:pPr>
            <w:r>
              <w:rPr>
                <w:rFonts w:hint="eastAsia" w:ascii="宋体" w:hAnsi="宋体" w:cs="宋体"/>
                <w:color w:val="auto"/>
                <w:szCs w:val="21"/>
              </w:rPr>
              <w:t>第二部分商务及技术</w:t>
            </w:r>
            <w:r>
              <w:rPr>
                <w:rFonts w:ascii="宋体" w:hAnsi="宋体" w:cs="宋体"/>
                <w:color w:val="auto"/>
                <w:szCs w:val="21"/>
              </w:rPr>
              <w:t>部分</w:t>
            </w:r>
            <w:r>
              <w:rPr>
                <w:rFonts w:hint="eastAsia" w:ascii="宋体" w:hAnsi="宋体" w:cs="宋体"/>
                <w:color w:val="auto"/>
                <w:szCs w:val="21"/>
              </w:rPr>
              <w:t>（5</w:t>
            </w:r>
            <w:r>
              <w:rPr>
                <w:rFonts w:hint="eastAsia" w:ascii="宋体" w:hAnsi="宋体" w:cs="宋体"/>
                <w:color w:val="auto"/>
                <w:szCs w:val="21"/>
                <w:lang w:val="en-US" w:eastAsia="zh-CN"/>
              </w:rPr>
              <w:t>6</w:t>
            </w:r>
            <w:r>
              <w:rPr>
                <w:rFonts w:hint="eastAsia" w:ascii="宋体" w:hAnsi="宋体" w:cs="宋体"/>
                <w:color w:val="auto"/>
                <w:szCs w:val="21"/>
              </w:rPr>
              <w:t>分）</w:t>
            </w:r>
          </w:p>
        </w:tc>
        <w:tc>
          <w:tcPr>
            <w:tcW w:w="851" w:type="dxa"/>
            <w:vAlign w:val="center"/>
          </w:tcPr>
          <w:p w14:paraId="2DE4062D">
            <w:pPr>
              <w:rPr>
                <w:rFonts w:ascii="宋体" w:hAnsi="宋体" w:cs="宋体"/>
                <w:color w:val="auto"/>
                <w:szCs w:val="21"/>
              </w:rPr>
            </w:pPr>
            <w:r>
              <w:rPr>
                <w:rFonts w:hint="eastAsia" w:ascii="宋体" w:hAnsi="宋体" w:cs="宋体"/>
                <w:color w:val="auto"/>
                <w:szCs w:val="21"/>
              </w:rPr>
              <w:t>分值</w:t>
            </w:r>
          </w:p>
        </w:tc>
      </w:tr>
      <w:tr w14:paraId="58669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421" w:type="dxa"/>
            <w:noWrap/>
            <w:vAlign w:val="center"/>
          </w:tcPr>
          <w:p w14:paraId="1C6C1669">
            <w:pPr>
              <w:rPr>
                <w:rFonts w:ascii="宋体" w:hAnsi="宋体" w:cs="宋体"/>
                <w:color w:val="auto"/>
                <w:szCs w:val="21"/>
              </w:rPr>
            </w:pPr>
            <w:r>
              <w:rPr>
                <w:rFonts w:hint="eastAsia" w:ascii="宋体" w:hAnsi="宋体" w:cs="宋体"/>
                <w:color w:val="auto"/>
                <w:szCs w:val="21"/>
              </w:rPr>
              <w:t>1</w:t>
            </w:r>
          </w:p>
        </w:tc>
        <w:tc>
          <w:tcPr>
            <w:tcW w:w="1208" w:type="dxa"/>
            <w:vAlign w:val="center"/>
          </w:tcPr>
          <w:p w14:paraId="3A186392">
            <w:pPr>
              <w:rPr>
                <w:color w:val="auto"/>
              </w:rPr>
            </w:pPr>
            <w:r>
              <w:rPr>
                <w:rFonts w:hint="eastAsia"/>
                <w:color w:val="auto"/>
              </w:rPr>
              <w:t>保修</w:t>
            </w:r>
            <w:r>
              <w:rPr>
                <w:color w:val="auto"/>
              </w:rPr>
              <w:t>时间</w:t>
            </w:r>
            <w:r>
              <w:rPr>
                <w:rFonts w:hint="eastAsia"/>
                <w:color w:val="auto"/>
              </w:rPr>
              <w:t>评价</w:t>
            </w:r>
          </w:p>
        </w:tc>
        <w:tc>
          <w:tcPr>
            <w:tcW w:w="6446" w:type="dxa"/>
            <w:vAlign w:val="center"/>
          </w:tcPr>
          <w:p w14:paraId="2CE9D2D1">
            <w:pPr>
              <w:rPr>
                <w:rFonts w:ascii="宋体" w:hAnsi="宋体" w:cs="宋体"/>
                <w:color w:val="auto"/>
                <w:szCs w:val="21"/>
              </w:rPr>
            </w:pPr>
            <w:r>
              <w:rPr>
                <w:rFonts w:hint="eastAsia" w:ascii="宋体" w:hAnsi="宋体" w:cs="宋体"/>
                <w:color w:val="auto"/>
                <w:szCs w:val="21"/>
              </w:rPr>
              <w:t>满足院内</w:t>
            </w:r>
            <w:r>
              <w:rPr>
                <w:rFonts w:ascii="宋体" w:hAnsi="宋体" w:cs="宋体"/>
                <w:color w:val="auto"/>
                <w:szCs w:val="21"/>
              </w:rPr>
              <w:t>比选</w:t>
            </w:r>
            <w:r>
              <w:rPr>
                <w:rFonts w:hint="eastAsia" w:ascii="宋体" w:hAnsi="宋体" w:cs="宋体"/>
                <w:color w:val="auto"/>
                <w:szCs w:val="21"/>
              </w:rPr>
              <w:t>招标文件要求的基础上所投产品每增加</w:t>
            </w:r>
            <w:r>
              <w:rPr>
                <w:rFonts w:ascii="宋体" w:hAnsi="宋体" w:cs="宋体"/>
                <w:color w:val="auto"/>
                <w:szCs w:val="21"/>
              </w:rPr>
              <w:t>1</w:t>
            </w:r>
            <w:r>
              <w:rPr>
                <w:rFonts w:hint="eastAsia" w:ascii="宋体" w:hAnsi="宋体" w:cs="宋体"/>
                <w:color w:val="auto"/>
                <w:szCs w:val="21"/>
              </w:rPr>
              <w:t>年保修得4分，最多12分。保修期内免费更换零配件。</w:t>
            </w:r>
            <w:r>
              <w:rPr>
                <w:rFonts w:ascii="宋体" w:hAnsi="宋体" w:cs="宋体"/>
                <w:color w:val="auto"/>
                <w:szCs w:val="21"/>
              </w:rPr>
              <w:t>7</w:t>
            </w:r>
            <w:r>
              <w:rPr>
                <w:rFonts w:hint="eastAsia" w:ascii="宋体" w:hAnsi="宋体" w:cs="宋体"/>
                <w:color w:val="auto"/>
                <w:szCs w:val="21"/>
              </w:rPr>
              <w:t>×</w:t>
            </w:r>
            <w:r>
              <w:rPr>
                <w:rFonts w:ascii="宋体" w:hAnsi="宋体" w:cs="宋体"/>
                <w:color w:val="auto"/>
                <w:szCs w:val="21"/>
              </w:rPr>
              <w:t>24</w:t>
            </w:r>
            <w:r>
              <w:rPr>
                <w:rFonts w:hint="eastAsia" w:ascii="宋体" w:hAnsi="宋体" w:cs="宋体"/>
                <w:color w:val="auto"/>
                <w:szCs w:val="21"/>
              </w:rPr>
              <w:t>小时技术响应，</w:t>
            </w:r>
            <w:r>
              <w:rPr>
                <w:rFonts w:ascii="宋体" w:hAnsi="宋体" w:cs="宋体"/>
                <w:color w:val="auto"/>
                <w:szCs w:val="21"/>
              </w:rPr>
              <w:t>48</w:t>
            </w:r>
            <w:r>
              <w:rPr>
                <w:rFonts w:hint="eastAsia" w:ascii="宋体" w:hAnsi="宋体" w:cs="宋体"/>
                <w:color w:val="auto"/>
                <w:szCs w:val="21"/>
              </w:rPr>
              <w:t>小时内维修工程师到达维修现场。保修期自验收合格之日起计算</w:t>
            </w:r>
          </w:p>
        </w:tc>
        <w:tc>
          <w:tcPr>
            <w:tcW w:w="851" w:type="dxa"/>
            <w:vAlign w:val="center"/>
          </w:tcPr>
          <w:p w14:paraId="23BC4A50">
            <w:pPr>
              <w:rPr>
                <w:rFonts w:hint="default" w:ascii="宋体" w:hAnsi="宋体" w:eastAsia="宋体" w:cs="宋体"/>
                <w:color w:val="auto"/>
                <w:szCs w:val="21"/>
                <w:lang w:val="en-US" w:eastAsia="zh-CN"/>
              </w:rPr>
            </w:pPr>
            <w:r>
              <w:rPr>
                <w:rFonts w:hint="eastAsia" w:ascii="宋体" w:hAnsi="宋体" w:cs="宋体"/>
                <w:color w:val="auto"/>
                <w:szCs w:val="21"/>
                <w:lang w:val="en-US" w:eastAsia="zh-CN"/>
              </w:rPr>
              <w:t>12</w:t>
            </w:r>
          </w:p>
        </w:tc>
      </w:tr>
      <w:tr w14:paraId="42F98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421" w:type="dxa"/>
            <w:noWrap/>
            <w:vAlign w:val="center"/>
          </w:tcPr>
          <w:p w14:paraId="7190D0A8">
            <w:pPr>
              <w:rPr>
                <w:rFonts w:ascii="宋体" w:hAnsi="宋体" w:cs="宋体"/>
                <w:color w:val="auto"/>
                <w:szCs w:val="21"/>
              </w:rPr>
            </w:pPr>
            <w:r>
              <w:rPr>
                <w:rFonts w:hint="eastAsia" w:ascii="宋体" w:hAnsi="宋体" w:cs="宋体"/>
                <w:color w:val="auto"/>
                <w:szCs w:val="21"/>
              </w:rPr>
              <w:t>2</w:t>
            </w:r>
          </w:p>
        </w:tc>
        <w:tc>
          <w:tcPr>
            <w:tcW w:w="1208" w:type="dxa"/>
            <w:vAlign w:val="center"/>
          </w:tcPr>
          <w:p w14:paraId="24CC3623">
            <w:pPr>
              <w:rPr>
                <w:color w:val="auto"/>
              </w:rPr>
            </w:pPr>
            <w:r>
              <w:rPr>
                <w:rFonts w:hint="eastAsia"/>
                <w:color w:val="auto"/>
              </w:rPr>
              <w:t>制造商认证评价</w:t>
            </w:r>
          </w:p>
        </w:tc>
        <w:tc>
          <w:tcPr>
            <w:tcW w:w="6446" w:type="dxa"/>
            <w:vAlign w:val="center"/>
          </w:tcPr>
          <w:p w14:paraId="1DE65B4C">
            <w:pPr>
              <w:snapToGrid w:val="0"/>
              <w:rPr>
                <w:rFonts w:ascii="宋体" w:hAnsi="宋体" w:cs="宋体"/>
                <w:color w:val="auto"/>
                <w:szCs w:val="21"/>
              </w:rPr>
            </w:pPr>
            <w:bookmarkStart w:id="10" w:name="OLE_LINK7"/>
            <w:bookmarkStart w:id="11" w:name="OLE_LINK23"/>
            <w:bookmarkStart w:id="12" w:name="OLE_LINK21"/>
            <w:r>
              <w:rPr>
                <w:rFonts w:hint="eastAsia" w:ascii="宋体" w:hAnsi="宋体" w:cs="宋体"/>
                <w:color w:val="auto"/>
                <w:szCs w:val="21"/>
              </w:rPr>
              <w:t>所投产品</w:t>
            </w:r>
            <w:bookmarkEnd w:id="10"/>
            <w:r>
              <w:rPr>
                <w:rFonts w:hint="eastAsia" w:ascii="宋体" w:hAnsi="宋体" w:cs="宋体"/>
                <w:color w:val="auto"/>
                <w:szCs w:val="21"/>
              </w:rPr>
              <w:t>的制造商具备质量管理体系认证、职业健康安全管理体系认证、环境管理体系认证、医疗器械质量管理体系认证，投标文件中提供证书扫描件。</w:t>
            </w:r>
            <w:bookmarkStart w:id="13" w:name="OLE_LINK15"/>
            <w:r>
              <w:rPr>
                <w:rFonts w:hint="eastAsia" w:ascii="宋体" w:hAnsi="宋体" w:cs="宋体"/>
                <w:color w:val="auto"/>
                <w:szCs w:val="21"/>
              </w:rPr>
              <w:t>具备1份证书得1分，最多4分</w:t>
            </w:r>
            <w:bookmarkEnd w:id="11"/>
            <w:bookmarkEnd w:id="12"/>
            <w:bookmarkEnd w:id="13"/>
          </w:p>
        </w:tc>
        <w:tc>
          <w:tcPr>
            <w:tcW w:w="851" w:type="dxa"/>
            <w:vAlign w:val="center"/>
          </w:tcPr>
          <w:p w14:paraId="20CAFA44">
            <w:pPr>
              <w:rPr>
                <w:rFonts w:hint="eastAsia" w:ascii="宋体" w:hAnsi="宋体" w:eastAsia="宋体" w:cs="宋体"/>
                <w:color w:val="auto"/>
                <w:szCs w:val="21"/>
                <w:lang w:val="en-US" w:eastAsia="zh-CN"/>
              </w:rPr>
            </w:pPr>
            <w:r>
              <w:rPr>
                <w:rFonts w:hint="eastAsia" w:ascii="宋体" w:hAnsi="宋体" w:cs="宋体"/>
                <w:color w:val="auto"/>
                <w:szCs w:val="21"/>
                <w:lang w:val="en-US" w:eastAsia="zh-CN"/>
              </w:rPr>
              <w:t>4</w:t>
            </w:r>
          </w:p>
        </w:tc>
      </w:tr>
      <w:tr w14:paraId="3B564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421" w:type="dxa"/>
            <w:noWrap/>
            <w:vAlign w:val="center"/>
          </w:tcPr>
          <w:p w14:paraId="6ABA2EDC">
            <w:pPr>
              <w:rPr>
                <w:rFonts w:ascii="宋体" w:hAnsi="宋体" w:cs="宋体"/>
                <w:color w:val="auto"/>
                <w:szCs w:val="21"/>
              </w:rPr>
            </w:pPr>
            <w:r>
              <w:rPr>
                <w:rFonts w:hint="eastAsia" w:ascii="宋体" w:hAnsi="宋体" w:cs="宋体"/>
                <w:color w:val="auto"/>
                <w:szCs w:val="21"/>
              </w:rPr>
              <w:t>3</w:t>
            </w:r>
          </w:p>
        </w:tc>
        <w:tc>
          <w:tcPr>
            <w:tcW w:w="1208" w:type="dxa"/>
            <w:vAlign w:val="center"/>
          </w:tcPr>
          <w:p w14:paraId="4F4D553C">
            <w:pPr>
              <w:rPr>
                <w:color w:val="auto"/>
              </w:rPr>
            </w:pPr>
            <w:bookmarkStart w:id="14" w:name="OLE_LINK20"/>
            <w:r>
              <w:rPr>
                <w:rFonts w:hint="eastAsia"/>
                <w:color w:val="auto"/>
              </w:rPr>
              <w:t>产品检验</w:t>
            </w:r>
            <w:r>
              <w:rPr>
                <w:color w:val="auto"/>
              </w:rPr>
              <w:t>检测</w:t>
            </w:r>
            <w:bookmarkEnd w:id="14"/>
            <w:r>
              <w:rPr>
                <w:rFonts w:hint="eastAsia"/>
                <w:color w:val="auto"/>
              </w:rPr>
              <w:t>评价</w:t>
            </w:r>
          </w:p>
        </w:tc>
        <w:tc>
          <w:tcPr>
            <w:tcW w:w="6446" w:type="dxa"/>
            <w:vAlign w:val="center"/>
          </w:tcPr>
          <w:p w14:paraId="793C7D0B">
            <w:pPr>
              <w:snapToGrid w:val="0"/>
              <w:rPr>
                <w:rFonts w:ascii="宋体" w:hAnsi="宋体" w:cs="宋体"/>
                <w:color w:val="auto"/>
                <w:szCs w:val="21"/>
              </w:rPr>
            </w:pPr>
            <w:bookmarkStart w:id="15" w:name="OLE_LINK24"/>
            <w:r>
              <w:rPr>
                <w:rFonts w:hint="eastAsia" w:ascii="宋体" w:hAnsi="宋体" w:cs="宋体"/>
                <w:color w:val="auto"/>
                <w:szCs w:val="21"/>
              </w:rPr>
              <w:t>所投产品具有</w:t>
            </w:r>
            <w:r>
              <w:rPr>
                <w:rFonts w:ascii="宋体" w:hAnsi="宋体" w:cs="宋体"/>
                <w:color w:val="auto"/>
                <w:szCs w:val="21"/>
              </w:rPr>
              <w:t>第三方机构出具的检验检测报告。</w:t>
            </w:r>
            <w:r>
              <w:rPr>
                <w:rFonts w:hint="eastAsia" w:ascii="宋体" w:hAnsi="宋体" w:cs="宋体"/>
                <w:color w:val="auto"/>
                <w:szCs w:val="21"/>
              </w:rPr>
              <w:t>具备1份证书得4分</w:t>
            </w:r>
            <w:bookmarkEnd w:id="15"/>
          </w:p>
        </w:tc>
        <w:tc>
          <w:tcPr>
            <w:tcW w:w="851" w:type="dxa"/>
            <w:vAlign w:val="center"/>
          </w:tcPr>
          <w:p w14:paraId="5A9D335E">
            <w:pPr>
              <w:rPr>
                <w:rFonts w:hint="eastAsia" w:ascii="宋体" w:hAnsi="宋体" w:eastAsia="宋体" w:cs="宋体"/>
                <w:color w:val="auto"/>
                <w:szCs w:val="21"/>
                <w:lang w:val="en-US" w:eastAsia="zh-CN"/>
              </w:rPr>
            </w:pPr>
            <w:r>
              <w:rPr>
                <w:rFonts w:hint="eastAsia" w:ascii="宋体" w:hAnsi="宋体" w:cs="宋体"/>
                <w:color w:val="auto"/>
                <w:szCs w:val="21"/>
                <w:lang w:val="en-US" w:eastAsia="zh-CN"/>
              </w:rPr>
              <w:t>4</w:t>
            </w:r>
          </w:p>
        </w:tc>
      </w:tr>
      <w:tr w14:paraId="2D396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21" w:type="dxa"/>
            <w:noWrap/>
            <w:vAlign w:val="center"/>
          </w:tcPr>
          <w:p w14:paraId="35EB8A9A">
            <w:pPr>
              <w:rPr>
                <w:rFonts w:ascii="宋体" w:hAnsi="宋体" w:cs="宋体"/>
                <w:color w:val="auto"/>
                <w:szCs w:val="21"/>
              </w:rPr>
            </w:pPr>
            <w:r>
              <w:rPr>
                <w:rFonts w:hint="eastAsia" w:ascii="宋体" w:hAnsi="宋体" w:cs="宋体"/>
                <w:color w:val="auto"/>
                <w:szCs w:val="21"/>
              </w:rPr>
              <w:t>4</w:t>
            </w:r>
          </w:p>
        </w:tc>
        <w:tc>
          <w:tcPr>
            <w:tcW w:w="1208" w:type="dxa"/>
            <w:vAlign w:val="center"/>
          </w:tcPr>
          <w:p w14:paraId="58C33C32">
            <w:pPr>
              <w:rPr>
                <w:color w:val="auto"/>
              </w:rPr>
            </w:pPr>
            <w:r>
              <w:rPr>
                <w:rFonts w:hint="eastAsia"/>
                <w:color w:val="auto"/>
              </w:rPr>
              <w:t>项目实施</w:t>
            </w:r>
            <w:r>
              <w:rPr>
                <w:color w:val="auto"/>
              </w:rPr>
              <w:t>能力</w:t>
            </w:r>
            <w:r>
              <w:rPr>
                <w:rFonts w:hint="eastAsia"/>
                <w:color w:val="auto"/>
              </w:rPr>
              <w:t>评价</w:t>
            </w:r>
          </w:p>
        </w:tc>
        <w:tc>
          <w:tcPr>
            <w:tcW w:w="6446" w:type="dxa"/>
            <w:vAlign w:val="center"/>
          </w:tcPr>
          <w:p w14:paraId="430FEEEB">
            <w:pPr>
              <w:rPr>
                <w:rFonts w:ascii="宋体" w:hAnsi="宋体" w:cs="宋体"/>
                <w:color w:val="auto"/>
                <w:szCs w:val="21"/>
              </w:rPr>
            </w:pPr>
            <w:r>
              <w:rPr>
                <w:rFonts w:hint="eastAsia" w:ascii="宋体" w:hAnsi="宋体" w:cs="宋体"/>
                <w:color w:val="auto"/>
                <w:szCs w:val="21"/>
              </w:rPr>
              <w:t>根据所投相关产品业绩，响应文件中提供所投产品相关</w:t>
            </w:r>
            <w:r>
              <w:rPr>
                <w:rFonts w:ascii="宋体" w:hAnsi="宋体" w:cs="宋体"/>
                <w:color w:val="auto"/>
                <w:szCs w:val="21"/>
              </w:rPr>
              <w:t>的</w:t>
            </w:r>
            <w:r>
              <w:rPr>
                <w:rFonts w:hint="eastAsia" w:ascii="宋体" w:hAnsi="宋体" w:cs="宋体"/>
                <w:color w:val="auto"/>
                <w:szCs w:val="21"/>
              </w:rPr>
              <w:t>使用用户盖章的证明材料扫描件，一种产品的一份材料得4分，最多12分</w:t>
            </w:r>
          </w:p>
        </w:tc>
        <w:tc>
          <w:tcPr>
            <w:tcW w:w="851" w:type="dxa"/>
            <w:vAlign w:val="center"/>
          </w:tcPr>
          <w:p w14:paraId="21C6C83F">
            <w:pPr>
              <w:rPr>
                <w:rFonts w:hint="default" w:ascii="宋体" w:hAnsi="宋体" w:eastAsia="宋体" w:cs="宋体"/>
                <w:color w:val="auto"/>
                <w:szCs w:val="21"/>
                <w:lang w:val="en-US" w:eastAsia="zh-CN"/>
              </w:rPr>
            </w:pPr>
            <w:r>
              <w:rPr>
                <w:rFonts w:hint="eastAsia" w:ascii="宋体" w:hAnsi="宋体" w:cs="宋体"/>
                <w:color w:val="auto"/>
                <w:szCs w:val="21"/>
                <w:lang w:val="en-US" w:eastAsia="zh-CN"/>
              </w:rPr>
              <w:t>12</w:t>
            </w:r>
          </w:p>
        </w:tc>
      </w:tr>
      <w:tr w14:paraId="3ACBB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421" w:type="dxa"/>
            <w:noWrap/>
            <w:vAlign w:val="center"/>
          </w:tcPr>
          <w:p w14:paraId="57E3E4F4">
            <w:pPr>
              <w:rPr>
                <w:rFonts w:ascii="宋体" w:hAnsi="宋体" w:cs="宋体"/>
                <w:color w:val="auto"/>
                <w:szCs w:val="21"/>
              </w:rPr>
            </w:pPr>
            <w:r>
              <w:rPr>
                <w:rFonts w:hint="eastAsia" w:ascii="宋体" w:hAnsi="宋体" w:cs="宋体"/>
                <w:color w:val="auto"/>
                <w:szCs w:val="21"/>
              </w:rPr>
              <w:t>5</w:t>
            </w:r>
          </w:p>
        </w:tc>
        <w:tc>
          <w:tcPr>
            <w:tcW w:w="1208" w:type="dxa"/>
            <w:vAlign w:val="center"/>
          </w:tcPr>
          <w:p w14:paraId="70158635">
            <w:pPr>
              <w:rPr>
                <w:color w:val="auto"/>
              </w:rPr>
            </w:pPr>
            <w:r>
              <w:rPr>
                <w:rFonts w:hint="eastAsia"/>
                <w:color w:val="auto"/>
              </w:rPr>
              <w:t>产品参数响应证明评价</w:t>
            </w:r>
          </w:p>
        </w:tc>
        <w:tc>
          <w:tcPr>
            <w:tcW w:w="6446" w:type="dxa"/>
            <w:vAlign w:val="center"/>
          </w:tcPr>
          <w:p w14:paraId="6B6F6D6B">
            <w:pPr>
              <w:rPr>
                <w:rFonts w:ascii="宋体" w:hAnsi="宋体" w:cs="宋体"/>
                <w:color w:val="auto"/>
                <w:szCs w:val="21"/>
              </w:rPr>
            </w:pPr>
            <w:r>
              <w:rPr>
                <w:rFonts w:hint="eastAsia" w:ascii="宋体" w:hAnsi="宋体" w:cs="宋体"/>
                <w:color w:val="auto"/>
                <w:szCs w:val="21"/>
              </w:rPr>
              <w:t>完全满足无偏离的得2</w:t>
            </w:r>
            <w:r>
              <w:rPr>
                <w:rFonts w:hint="eastAsia" w:ascii="宋体" w:hAnsi="宋体" w:cs="宋体"/>
                <w:color w:val="auto"/>
                <w:szCs w:val="21"/>
                <w:lang w:val="en-US" w:eastAsia="zh-CN"/>
              </w:rPr>
              <w:t>4</w:t>
            </w:r>
            <w:r>
              <w:rPr>
                <w:rFonts w:hint="eastAsia" w:ascii="宋体" w:hAnsi="宋体" w:cs="宋体"/>
                <w:color w:val="auto"/>
                <w:szCs w:val="21"/>
              </w:rPr>
              <w:t>分；</w:t>
            </w:r>
          </w:p>
          <w:p w14:paraId="0955FA4C">
            <w:pPr>
              <w:rPr>
                <w:rFonts w:ascii="宋体" w:hAnsi="宋体" w:cs="宋体"/>
                <w:color w:val="auto"/>
                <w:szCs w:val="21"/>
              </w:rPr>
            </w:pPr>
            <w:r>
              <w:rPr>
                <w:rFonts w:ascii="宋体" w:hAnsi="宋体" w:cs="宋体"/>
                <w:color w:val="auto"/>
                <w:szCs w:val="21"/>
              </w:rPr>
              <w:t>技术要求</w:t>
            </w:r>
            <w:r>
              <w:rPr>
                <w:rFonts w:hint="eastAsia" w:ascii="宋体" w:hAnsi="宋体" w:cs="宋体"/>
                <w:color w:val="auto"/>
                <w:szCs w:val="21"/>
              </w:rPr>
              <w:t>劣于院内</w:t>
            </w:r>
            <w:r>
              <w:rPr>
                <w:rFonts w:ascii="宋体" w:hAnsi="宋体" w:cs="宋体"/>
                <w:color w:val="auto"/>
                <w:szCs w:val="21"/>
              </w:rPr>
              <w:t>比选</w:t>
            </w:r>
            <w:r>
              <w:rPr>
                <w:rFonts w:hint="eastAsia" w:ascii="宋体" w:hAnsi="宋体" w:cs="宋体"/>
                <w:color w:val="auto"/>
                <w:szCs w:val="21"/>
              </w:rPr>
              <w:t>文件要求或未做应答的，每出现1条以上情形减4分，最低0分。</w:t>
            </w:r>
          </w:p>
        </w:tc>
        <w:tc>
          <w:tcPr>
            <w:tcW w:w="851" w:type="dxa"/>
            <w:vAlign w:val="center"/>
          </w:tcPr>
          <w:p w14:paraId="065631EB">
            <w:pPr>
              <w:rPr>
                <w:rFonts w:hint="default" w:ascii="宋体" w:hAnsi="宋体" w:eastAsia="宋体" w:cs="宋体"/>
                <w:color w:val="auto"/>
                <w:szCs w:val="21"/>
                <w:lang w:val="en-US" w:eastAsia="zh-CN"/>
              </w:rPr>
            </w:pPr>
            <w:r>
              <w:rPr>
                <w:rFonts w:hint="eastAsia" w:ascii="宋体" w:hAnsi="宋体" w:cs="宋体"/>
                <w:color w:val="auto"/>
                <w:szCs w:val="21"/>
                <w:lang w:val="en-US" w:eastAsia="zh-CN"/>
              </w:rPr>
              <w:t>24</w:t>
            </w:r>
          </w:p>
        </w:tc>
      </w:tr>
      <w:tr w14:paraId="7F72F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8075" w:type="dxa"/>
            <w:gridSpan w:val="3"/>
            <w:noWrap/>
            <w:vAlign w:val="center"/>
          </w:tcPr>
          <w:p w14:paraId="749CF2B9">
            <w:pPr>
              <w:jc w:val="center"/>
              <w:rPr>
                <w:color w:val="auto"/>
              </w:rPr>
            </w:pPr>
            <w:r>
              <w:rPr>
                <w:rFonts w:hint="eastAsia"/>
                <w:color w:val="auto"/>
              </w:rPr>
              <w:t xml:space="preserve">第三部分 主观分（ </w:t>
            </w:r>
            <w:r>
              <w:rPr>
                <w:rFonts w:hint="eastAsia"/>
                <w:color w:val="auto"/>
                <w:lang w:val="en-US" w:eastAsia="zh-CN"/>
              </w:rPr>
              <w:t>14</w:t>
            </w:r>
            <w:r>
              <w:rPr>
                <w:rFonts w:hint="eastAsia"/>
                <w:color w:val="auto"/>
              </w:rPr>
              <w:t>分）</w:t>
            </w:r>
          </w:p>
        </w:tc>
        <w:tc>
          <w:tcPr>
            <w:tcW w:w="851" w:type="dxa"/>
            <w:vAlign w:val="center"/>
          </w:tcPr>
          <w:p w14:paraId="1F35654D">
            <w:pPr>
              <w:widowControl/>
              <w:rPr>
                <w:rFonts w:ascii="宋体" w:hAnsi="宋体" w:cs="宋体"/>
                <w:color w:val="auto"/>
                <w:szCs w:val="21"/>
              </w:rPr>
            </w:pPr>
            <w:r>
              <w:rPr>
                <w:rFonts w:hint="eastAsia" w:ascii="宋体" w:hAnsi="宋体" w:cs="宋体"/>
                <w:color w:val="auto"/>
                <w:szCs w:val="21"/>
              </w:rPr>
              <w:t>分值</w:t>
            </w:r>
          </w:p>
        </w:tc>
      </w:tr>
      <w:tr w14:paraId="3A406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421" w:type="dxa"/>
            <w:noWrap/>
            <w:vAlign w:val="center"/>
          </w:tcPr>
          <w:p w14:paraId="1B445399">
            <w:pPr>
              <w:rPr>
                <w:rFonts w:ascii="宋体" w:hAnsi="宋体" w:cs="宋体"/>
                <w:color w:val="auto"/>
                <w:szCs w:val="21"/>
              </w:rPr>
            </w:pPr>
            <w:r>
              <w:rPr>
                <w:rFonts w:hint="eastAsia" w:ascii="宋体" w:hAnsi="宋体" w:cs="宋体"/>
                <w:color w:val="auto"/>
                <w:szCs w:val="21"/>
              </w:rPr>
              <w:t>1</w:t>
            </w:r>
          </w:p>
        </w:tc>
        <w:tc>
          <w:tcPr>
            <w:tcW w:w="1208" w:type="dxa"/>
            <w:vAlign w:val="center"/>
          </w:tcPr>
          <w:p w14:paraId="56405076">
            <w:pPr>
              <w:rPr>
                <w:color w:val="auto"/>
              </w:rPr>
            </w:pPr>
            <w:r>
              <w:rPr>
                <w:rFonts w:hint="eastAsia"/>
                <w:color w:val="auto"/>
              </w:rPr>
              <w:t>产品整体性能评价</w:t>
            </w:r>
          </w:p>
        </w:tc>
        <w:tc>
          <w:tcPr>
            <w:tcW w:w="6446" w:type="dxa"/>
            <w:vAlign w:val="center"/>
          </w:tcPr>
          <w:p w14:paraId="4195D6BE">
            <w:pPr>
              <w:widowControl/>
              <w:snapToGrid w:val="0"/>
              <w:rPr>
                <w:rFonts w:ascii="宋体" w:hAnsi="宋体" w:cs="宋体"/>
                <w:color w:val="auto"/>
                <w:szCs w:val="21"/>
              </w:rPr>
            </w:pPr>
            <w:r>
              <w:rPr>
                <w:rFonts w:hint="eastAsia" w:ascii="宋体" w:hAnsi="宋体" w:cs="宋体"/>
                <w:color w:val="auto"/>
                <w:szCs w:val="21"/>
              </w:rPr>
              <w:t>至少包含产品整体设计理念、性能描述、安全耐用性描述等方面内容，</w:t>
            </w:r>
            <w:bookmarkStart w:id="16" w:name="OLE_LINK28"/>
            <w:bookmarkStart w:id="17" w:name="OLE_LINK27"/>
            <w:r>
              <w:rPr>
                <w:rFonts w:ascii="宋体" w:hAnsi="宋体" w:cs="宋体"/>
                <w:color w:val="auto"/>
                <w:szCs w:val="21"/>
              </w:rPr>
              <w:t>最高</w:t>
            </w:r>
            <w:r>
              <w:rPr>
                <w:rFonts w:hint="eastAsia" w:ascii="宋体" w:hAnsi="宋体" w:cs="宋体"/>
                <w:color w:val="auto"/>
                <w:szCs w:val="21"/>
                <w:lang w:val="en-US" w:eastAsia="zh-CN"/>
              </w:rPr>
              <w:t>4</w:t>
            </w:r>
            <w:r>
              <w:rPr>
                <w:rFonts w:hint="eastAsia" w:ascii="宋体" w:hAnsi="宋体" w:cs="宋体"/>
                <w:color w:val="auto"/>
                <w:szCs w:val="21"/>
              </w:rPr>
              <w:t>分。</w:t>
            </w:r>
            <w:bookmarkEnd w:id="16"/>
            <w:bookmarkEnd w:id="17"/>
          </w:p>
        </w:tc>
        <w:tc>
          <w:tcPr>
            <w:tcW w:w="851" w:type="dxa"/>
            <w:vAlign w:val="center"/>
          </w:tcPr>
          <w:p w14:paraId="3D5D754C">
            <w:pPr>
              <w:rPr>
                <w:rFonts w:hint="eastAsia" w:ascii="宋体" w:hAnsi="宋体" w:eastAsia="宋体" w:cs="宋体"/>
                <w:color w:val="auto"/>
                <w:szCs w:val="21"/>
                <w:lang w:val="en-US" w:eastAsia="zh-CN"/>
              </w:rPr>
            </w:pPr>
            <w:r>
              <w:rPr>
                <w:rFonts w:hint="eastAsia" w:ascii="宋体" w:hAnsi="宋体" w:cs="宋体"/>
                <w:color w:val="auto"/>
                <w:szCs w:val="21"/>
                <w:lang w:val="en-US" w:eastAsia="zh-CN"/>
              </w:rPr>
              <w:t>4</w:t>
            </w:r>
          </w:p>
        </w:tc>
      </w:tr>
      <w:tr w14:paraId="41B60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421" w:type="dxa"/>
            <w:noWrap/>
            <w:vAlign w:val="center"/>
          </w:tcPr>
          <w:p w14:paraId="4384A894">
            <w:pPr>
              <w:rPr>
                <w:rFonts w:ascii="宋体" w:hAnsi="宋体" w:cs="宋体"/>
                <w:color w:val="auto"/>
                <w:szCs w:val="21"/>
              </w:rPr>
            </w:pPr>
            <w:r>
              <w:rPr>
                <w:rFonts w:hint="eastAsia" w:ascii="宋体" w:hAnsi="宋体" w:cs="宋体"/>
                <w:color w:val="auto"/>
                <w:szCs w:val="21"/>
              </w:rPr>
              <w:t>2</w:t>
            </w:r>
          </w:p>
        </w:tc>
        <w:tc>
          <w:tcPr>
            <w:tcW w:w="1208" w:type="dxa"/>
            <w:vAlign w:val="center"/>
          </w:tcPr>
          <w:p w14:paraId="6C8CB013">
            <w:pPr>
              <w:rPr>
                <w:color w:val="auto"/>
              </w:rPr>
            </w:pPr>
            <w:r>
              <w:rPr>
                <w:rFonts w:hint="eastAsia"/>
                <w:color w:val="auto"/>
              </w:rPr>
              <w:t>产品关键零部件评价</w:t>
            </w:r>
          </w:p>
        </w:tc>
        <w:tc>
          <w:tcPr>
            <w:tcW w:w="6446" w:type="dxa"/>
            <w:vAlign w:val="center"/>
          </w:tcPr>
          <w:p w14:paraId="38A73F94">
            <w:pPr>
              <w:widowControl/>
              <w:snapToGrid w:val="0"/>
              <w:rPr>
                <w:rFonts w:ascii="宋体" w:hAnsi="宋体" w:cs="宋体"/>
                <w:color w:val="auto"/>
                <w:szCs w:val="21"/>
              </w:rPr>
            </w:pPr>
            <w:bookmarkStart w:id="18" w:name="OLE_LINK25"/>
            <w:bookmarkStart w:id="19" w:name="OLE_LINK26"/>
            <w:r>
              <w:rPr>
                <w:rFonts w:hint="eastAsia" w:ascii="宋体" w:hAnsi="宋体" w:cs="宋体"/>
                <w:color w:val="auto"/>
                <w:szCs w:val="21"/>
              </w:rPr>
              <w:t>至少包含产品关键零部件设计理念、性能描述、安全耐用性描述等方面内容</w:t>
            </w:r>
            <w:bookmarkEnd w:id="18"/>
            <w:bookmarkEnd w:id="19"/>
            <w:r>
              <w:rPr>
                <w:rFonts w:hint="eastAsia" w:ascii="宋体" w:hAnsi="宋体" w:cs="宋体"/>
                <w:color w:val="auto"/>
                <w:szCs w:val="21"/>
              </w:rPr>
              <w:t>,</w:t>
            </w:r>
            <w:r>
              <w:rPr>
                <w:rFonts w:ascii="宋体" w:hAnsi="宋体" w:cs="宋体"/>
                <w:color w:val="auto"/>
                <w:szCs w:val="21"/>
              </w:rPr>
              <w:t xml:space="preserve"> 最高</w:t>
            </w:r>
            <w:r>
              <w:rPr>
                <w:rFonts w:hint="eastAsia" w:ascii="宋体" w:hAnsi="宋体" w:cs="宋体"/>
                <w:color w:val="auto"/>
                <w:szCs w:val="21"/>
                <w:lang w:val="en-US" w:eastAsia="zh-CN"/>
              </w:rPr>
              <w:t>4</w:t>
            </w:r>
            <w:r>
              <w:rPr>
                <w:rFonts w:hint="eastAsia" w:ascii="宋体" w:hAnsi="宋体" w:cs="宋体"/>
                <w:color w:val="auto"/>
                <w:szCs w:val="21"/>
              </w:rPr>
              <w:t>分。</w:t>
            </w:r>
          </w:p>
        </w:tc>
        <w:tc>
          <w:tcPr>
            <w:tcW w:w="851" w:type="dxa"/>
            <w:vAlign w:val="center"/>
          </w:tcPr>
          <w:p w14:paraId="23AE5437">
            <w:pPr>
              <w:rPr>
                <w:rFonts w:hint="eastAsia" w:ascii="宋体" w:hAnsi="宋体" w:eastAsia="宋体" w:cs="宋体"/>
                <w:color w:val="auto"/>
                <w:szCs w:val="21"/>
                <w:lang w:val="en-US" w:eastAsia="zh-CN"/>
              </w:rPr>
            </w:pPr>
            <w:r>
              <w:rPr>
                <w:rFonts w:hint="eastAsia" w:ascii="宋体" w:hAnsi="宋体" w:cs="宋体"/>
                <w:color w:val="auto"/>
                <w:szCs w:val="21"/>
                <w:lang w:val="en-US" w:eastAsia="zh-CN"/>
              </w:rPr>
              <w:t>4</w:t>
            </w:r>
          </w:p>
        </w:tc>
      </w:tr>
      <w:tr w14:paraId="57568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421" w:type="dxa"/>
            <w:noWrap/>
            <w:vAlign w:val="center"/>
          </w:tcPr>
          <w:p w14:paraId="1E765629">
            <w:pPr>
              <w:rPr>
                <w:rFonts w:ascii="宋体" w:hAnsi="宋体" w:cs="宋体"/>
                <w:color w:val="auto"/>
                <w:szCs w:val="21"/>
              </w:rPr>
            </w:pPr>
            <w:r>
              <w:rPr>
                <w:rFonts w:hint="eastAsia" w:ascii="宋体" w:hAnsi="宋体" w:cs="宋体"/>
                <w:color w:val="auto"/>
                <w:szCs w:val="21"/>
              </w:rPr>
              <w:t>3</w:t>
            </w:r>
          </w:p>
        </w:tc>
        <w:tc>
          <w:tcPr>
            <w:tcW w:w="1208" w:type="dxa"/>
            <w:vAlign w:val="center"/>
          </w:tcPr>
          <w:p w14:paraId="0C01333B">
            <w:pPr>
              <w:rPr>
                <w:rFonts w:ascii="宋体" w:hAnsi="宋体" w:cs="宋体"/>
                <w:color w:val="auto"/>
                <w:szCs w:val="21"/>
              </w:rPr>
            </w:pPr>
            <w:r>
              <w:rPr>
                <w:rFonts w:hint="eastAsia" w:ascii="宋体" w:hAnsi="宋体" w:cs="宋体"/>
                <w:color w:val="auto"/>
                <w:szCs w:val="21"/>
              </w:rPr>
              <w:t>售后服务</w:t>
            </w:r>
            <w:r>
              <w:rPr>
                <w:rFonts w:ascii="宋体" w:hAnsi="宋体" w:cs="宋体"/>
                <w:color w:val="auto"/>
                <w:szCs w:val="21"/>
              </w:rPr>
              <w:t>方案评价</w:t>
            </w:r>
          </w:p>
        </w:tc>
        <w:tc>
          <w:tcPr>
            <w:tcW w:w="6446" w:type="dxa"/>
            <w:vAlign w:val="center"/>
          </w:tcPr>
          <w:p w14:paraId="33422253">
            <w:pPr>
              <w:adjustRightInd w:val="0"/>
              <w:spacing w:after="0"/>
              <w:rPr>
                <w:rFonts w:ascii="宋体" w:hAnsi="宋体" w:cs="宋体"/>
                <w:color w:val="auto"/>
                <w:szCs w:val="21"/>
              </w:rPr>
            </w:pPr>
            <w:r>
              <w:rPr>
                <w:rFonts w:hint="eastAsia" w:ascii="宋体" w:hAnsi="宋体" w:cs="宋体"/>
                <w:color w:val="auto"/>
                <w:szCs w:val="21"/>
              </w:rPr>
              <w:t>至少包含投标人服务承诺、免费保修期时间、服务响应时间等</w:t>
            </w:r>
            <w:r>
              <w:rPr>
                <w:rFonts w:ascii="宋体" w:hAnsi="宋体" w:cs="宋体"/>
                <w:color w:val="auto"/>
                <w:szCs w:val="21"/>
              </w:rPr>
              <w:t>，</w:t>
            </w:r>
            <w:r>
              <w:rPr>
                <w:rFonts w:hint="eastAsia" w:ascii="宋体" w:hAnsi="宋体" w:cs="宋体"/>
                <w:color w:val="auto"/>
                <w:szCs w:val="21"/>
              </w:rPr>
              <w:t>最高</w:t>
            </w:r>
            <w:r>
              <w:rPr>
                <w:rFonts w:hint="eastAsia" w:ascii="宋体" w:hAnsi="宋体" w:cs="宋体"/>
                <w:color w:val="auto"/>
                <w:szCs w:val="21"/>
                <w:lang w:val="en-US" w:eastAsia="zh-CN"/>
              </w:rPr>
              <w:t>6</w:t>
            </w:r>
            <w:r>
              <w:rPr>
                <w:rFonts w:hint="eastAsia" w:ascii="宋体" w:hAnsi="宋体" w:cs="宋体"/>
                <w:color w:val="auto"/>
                <w:szCs w:val="21"/>
              </w:rPr>
              <w:t>分</w:t>
            </w:r>
          </w:p>
        </w:tc>
        <w:tc>
          <w:tcPr>
            <w:tcW w:w="851" w:type="dxa"/>
            <w:vAlign w:val="center"/>
          </w:tcPr>
          <w:p w14:paraId="1C61A5AD">
            <w:pPr>
              <w:rPr>
                <w:rFonts w:hint="eastAsia" w:ascii="宋体" w:hAnsi="宋体" w:eastAsia="宋体" w:cs="宋体"/>
                <w:color w:val="auto"/>
                <w:szCs w:val="21"/>
                <w:lang w:val="en-US" w:eastAsia="zh-CN"/>
              </w:rPr>
            </w:pPr>
            <w:r>
              <w:rPr>
                <w:rFonts w:hint="eastAsia" w:ascii="宋体" w:hAnsi="宋体" w:cs="宋体"/>
                <w:color w:val="auto"/>
                <w:szCs w:val="21"/>
                <w:lang w:val="en-US" w:eastAsia="zh-CN"/>
              </w:rPr>
              <w:t>6</w:t>
            </w:r>
          </w:p>
        </w:tc>
      </w:tr>
      <w:tr w14:paraId="160E9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8075" w:type="dxa"/>
            <w:gridSpan w:val="3"/>
            <w:noWrap/>
            <w:vAlign w:val="center"/>
          </w:tcPr>
          <w:p w14:paraId="040101E0">
            <w:pPr>
              <w:rPr>
                <w:rFonts w:ascii="宋体" w:hAnsi="宋体" w:cs="宋体"/>
                <w:color w:val="auto"/>
                <w:szCs w:val="21"/>
              </w:rPr>
            </w:pPr>
            <w:r>
              <w:rPr>
                <w:rFonts w:hint="eastAsia" w:ascii="宋体" w:hAnsi="宋体" w:cs="宋体"/>
                <w:color w:val="auto"/>
                <w:szCs w:val="21"/>
              </w:rPr>
              <w:t>综合</w:t>
            </w:r>
            <w:r>
              <w:rPr>
                <w:rFonts w:ascii="宋体" w:hAnsi="宋体" w:cs="宋体"/>
                <w:color w:val="auto"/>
                <w:szCs w:val="21"/>
              </w:rPr>
              <w:t>得分</w:t>
            </w:r>
          </w:p>
        </w:tc>
        <w:tc>
          <w:tcPr>
            <w:tcW w:w="851" w:type="dxa"/>
            <w:vAlign w:val="center"/>
          </w:tcPr>
          <w:p w14:paraId="0EC4E8B3">
            <w:pPr>
              <w:widowControl/>
              <w:snapToGrid w:val="0"/>
              <w:rPr>
                <w:rFonts w:ascii="宋体" w:hAnsi="宋体" w:cs="宋体"/>
                <w:color w:val="auto"/>
                <w:szCs w:val="21"/>
              </w:rPr>
            </w:pPr>
            <w:r>
              <w:rPr>
                <w:rFonts w:hint="eastAsia" w:ascii="宋体" w:hAnsi="宋体" w:cs="宋体"/>
                <w:color w:val="auto"/>
                <w:szCs w:val="21"/>
              </w:rPr>
              <w:t>100分</w:t>
            </w:r>
          </w:p>
        </w:tc>
      </w:tr>
    </w:tbl>
    <w:p w14:paraId="5BA5CA69">
      <w:pPr>
        <w:pStyle w:val="9"/>
        <w:shd w:val="clear" w:color="auto" w:fill="FFFFFF"/>
        <w:spacing w:before="0" w:beforeAutospacing="0" w:after="0" w:afterAutospacing="0" w:line="360" w:lineRule="auto"/>
        <w:jc w:val="both"/>
        <w:rPr>
          <w:color w:val="auto"/>
          <w:sz w:val="21"/>
          <w:szCs w:val="21"/>
        </w:rPr>
      </w:pPr>
      <w:r>
        <w:rPr>
          <w:rFonts w:hint="eastAsia"/>
          <w:color w:val="auto"/>
          <w:sz w:val="21"/>
          <w:szCs w:val="21"/>
        </w:rPr>
        <w:t>备注：评标委员会各评委对有效响应文件按评审标准独立评审打分，投标人商务技术最终得分为各评委个人打分的算术平均值（四舍五入后，小数点后保留两位有效数）</w:t>
      </w:r>
    </w:p>
    <w:p w14:paraId="1CC5B197">
      <w:pPr>
        <w:pStyle w:val="4"/>
        <w:numPr>
          <w:ilvl w:val="0"/>
          <w:numId w:val="1"/>
        </w:numPr>
        <w:spacing w:after="0"/>
        <w:ind w:left="-420" w:leftChars="0" w:right="0" w:rightChars="0" w:hanging="6"/>
        <w:rPr>
          <w:rFonts w:ascii="宋体" w:hAnsi="宋体"/>
          <w:b/>
          <w:color w:val="auto"/>
          <w:sz w:val="21"/>
          <w:szCs w:val="21"/>
        </w:rPr>
      </w:pPr>
      <w:r>
        <w:rPr>
          <w:rFonts w:hint="eastAsia" w:ascii="宋体" w:hAnsi="宋体"/>
          <w:b/>
          <w:color w:val="auto"/>
          <w:sz w:val="21"/>
          <w:szCs w:val="21"/>
        </w:rPr>
        <w:t>院内比选响应文件内容要求</w:t>
      </w:r>
    </w:p>
    <w:p w14:paraId="3A019A82">
      <w:pPr>
        <w:snapToGrid w:val="0"/>
        <w:spacing w:after="0" w:line="360" w:lineRule="auto"/>
        <w:ind w:firstLine="420" w:firstLineChars="200"/>
        <w:contextualSpacing/>
        <w:rPr>
          <w:rFonts w:hint="default" w:ascii="宋体" w:hAnsi="宋体" w:eastAsia="宋体"/>
          <w:color w:val="auto"/>
          <w:szCs w:val="21"/>
          <w:shd w:val="clear" w:color="auto" w:fill="FFFFFF"/>
          <w:lang w:val="en-US" w:eastAsia="zh-CN"/>
        </w:rPr>
      </w:pPr>
      <w:r>
        <w:rPr>
          <w:rFonts w:hint="eastAsia" w:ascii="宋体" w:hAnsi="宋体"/>
          <w:color w:val="auto"/>
          <w:szCs w:val="21"/>
          <w:shd w:val="clear" w:color="auto" w:fill="FFFFFF"/>
        </w:rPr>
        <w:t>院内</w:t>
      </w:r>
      <w:r>
        <w:rPr>
          <w:rFonts w:ascii="宋体" w:hAnsi="宋体"/>
          <w:color w:val="auto"/>
          <w:szCs w:val="21"/>
          <w:shd w:val="clear" w:color="auto" w:fill="FFFFFF"/>
        </w:rPr>
        <w:t>比选响应</w:t>
      </w:r>
      <w:r>
        <w:rPr>
          <w:rFonts w:hint="eastAsia" w:ascii="宋体" w:hAnsi="宋体"/>
          <w:color w:val="auto"/>
          <w:szCs w:val="21"/>
          <w:shd w:val="clear" w:color="auto" w:fill="FFFFFF"/>
        </w:rPr>
        <w:t>文件</w:t>
      </w:r>
      <w:r>
        <w:rPr>
          <w:rFonts w:ascii="宋体" w:hAnsi="宋体"/>
          <w:color w:val="auto"/>
          <w:szCs w:val="21"/>
          <w:shd w:val="clear" w:color="auto" w:fill="FFFFFF"/>
        </w:rPr>
        <w:t>见附件</w:t>
      </w:r>
      <w:r>
        <w:rPr>
          <w:rFonts w:hint="eastAsia" w:ascii="宋体" w:hAnsi="宋体"/>
          <w:color w:val="auto"/>
          <w:szCs w:val="21"/>
          <w:shd w:val="clear" w:color="auto" w:fill="FFFFFF"/>
          <w:lang w:val="en-US" w:eastAsia="zh-CN"/>
        </w:rPr>
        <w:t>2。</w:t>
      </w:r>
    </w:p>
    <w:p w14:paraId="4DA0268A">
      <w:pPr>
        <w:snapToGrid w:val="0"/>
        <w:spacing w:after="0" w:line="360" w:lineRule="auto"/>
        <w:ind w:leftChars="-202" w:hanging="424" w:hangingChars="201"/>
        <w:contextualSpacing/>
        <w:rPr>
          <w:rFonts w:ascii="宋体" w:hAnsi="宋体"/>
          <w:b/>
          <w:color w:val="auto"/>
          <w:szCs w:val="21"/>
        </w:rPr>
      </w:pPr>
      <w:r>
        <w:rPr>
          <w:rFonts w:hint="eastAsia" w:ascii="宋体" w:hAnsi="宋体"/>
          <w:b/>
          <w:color w:val="auto"/>
          <w:szCs w:val="21"/>
        </w:rPr>
        <w:t>七、信息发布</w:t>
      </w:r>
      <w:r>
        <w:rPr>
          <w:rFonts w:ascii="宋体" w:hAnsi="宋体"/>
          <w:b/>
          <w:color w:val="auto"/>
          <w:szCs w:val="21"/>
        </w:rPr>
        <w:t>方式</w:t>
      </w:r>
    </w:p>
    <w:p w14:paraId="3CCEF97D">
      <w:pPr>
        <w:snapToGrid w:val="0"/>
        <w:spacing w:after="0" w:line="360" w:lineRule="auto"/>
        <w:ind w:left="-4" w:leftChars="-2" w:firstLine="420" w:firstLineChars="200"/>
        <w:contextualSpacing/>
        <w:rPr>
          <w:rFonts w:ascii="宋体" w:hAnsi="宋体"/>
          <w:color w:val="auto"/>
          <w:szCs w:val="21"/>
          <w:shd w:val="clear" w:color="auto" w:fill="FFFFFF"/>
        </w:rPr>
      </w:pPr>
      <w:r>
        <w:rPr>
          <w:rFonts w:hint="eastAsia" w:ascii="宋体" w:hAnsi="宋体"/>
          <w:color w:val="auto"/>
          <w:szCs w:val="21"/>
        </w:rPr>
        <w:t>本项目需要公开的有关信息，</w:t>
      </w:r>
      <w:r>
        <w:rPr>
          <w:rFonts w:hint="eastAsia" w:ascii="宋体" w:hAnsi="宋体"/>
          <w:color w:val="auto"/>
          <w:szCs w:val="21"/>
          <w:shd w:val="clear" w:color="auto" w:fill="FFFFFF"/>
        </w:rPr>
        <w:t>包括公开比选公告、更正公告、比选</w:t>
      </w:r>
      <w:r>
        <w:rPr>
          <w:rFonts w:ascii="宋体" w:hAnsi="宋体"/>
          <w:color w:val="auto"/>
          <w:szCs w:val="21"/>
          <w:shd w:val="clear" w:color="auto" w:fill="FFFFFF"/>
        </w:rPr>
        <w:t>结果</w:t>
      </w:r>
      <w:r>
        <w:rPr>
          <w:rFonts w:hint="eastAsia" w:ascii="宋体" w:hAnsi="宋体"/>
          <w:color w:val="auto"/>
          <w:szCs w:val="21"/>
          <w:shd w:val="clear" w:color="auto" w:fill="FFFFFF"/>
        </w:rPr>
        <w:t>公告、终止公告等与比选活动有关的通知，采购人均将通过“天津市</w:t>
      </w:r>
      <w:r>
        <w:rPr>
          <w:rFonts w:ascii="宋体" w:hAnsi="宋体"/>
          <w:color w:val="auto"/>
          <w:szCs w:val="21"/>
          <w:shd w:val="clear" w:color="auto" w:fill="FFFFFF"/>
        </w:rPr>
        <w:t>第一中心医院官网</w:t>
      </w:r>
      <w:r>
        <w:rPr>
          <w:rFonts w:hint="eastAsia" w:ascii="宋体" w:hAnsi="宋体"/>
          <w:color w:val="auto"/>
          <w:szCs w:val="21"/>
          <w:shd w:val="clear" w:color="auto" w:fill="FFFFFF"/>
        </w:rPr>
        <w:t xml:space="preserve">（ </w:t>
      </w:r>
      <w:r>
        <w:rPr>
          <w:rFonts w:ascii="宋体" w:hAnsi="宋体"/>
          <w:color w:val="auto"/>
          <w:szCs w:val="21"/>
          <w:shd w:val="clear" w:color="auto" w:fill="FFFFFF"/>
        </w:rPr>
        <w:t>https://www.tj-fch.com/</w:t>
      </w:r>
      <w:r>
        <w:rPr>
          <w:rFonts w:hint="eastAsia" w:ascii="宋体" w:hAnsi="宋体"/>
          <w:color w:val="auto"/>
          <w:szCs w:val="21"/>
          <w:shd w:val="clear" w:color="auto" w:fill="FFFFFF"/>
        </w:rPr>
        <w:t xml:space="preserve"> ）”公开发布。</w:t>
      </w:r>
    </w:p>
    <w:p w14:paraId="762510C5">
      <w:pPr>
        <w:pStyle w:val="4"/>
        <w:spacing w:after="0"/>
        <w:ind w:left="0" w:leftChars="-202" w:right="0" w:rightChars="0" w:hanging="424" w:hangingChars="201"/>
        <w:rPr>
          <w:rFonts w:ascii="宋体" w:hAnsi="宋体"/>
          <w:b/>
          <w:color w:val="auto"/>
          <w:sz w:val="21"/>
          <w:szCs w:val="21"/>
        </w:rPr>
      </w:pPr>
      <w:r>
        <w:rPr>
          <w:rFonts w:hint="eastAsia" w:ascii="宋体" w:hAnsi="宋体"/>
          <w:b/>
          <w:color w:val="auto"/>
          <w:sz w:val="21"/>
          <w:szCs w:val="21"/>
        </w:rPr>
        <w:t>八</w:t>
      </w:r>
      <w:r>
        <w:rPr>
          <w:rFonts w:ascii="宋体" w:hAnsi="宋体"/>
          <w:b/>
          <w:color w:val="auto"/>
          <w:sz w:val="21"/>
          <w:szCs w:val="21"/>
        </w:rPr>
        <w:t>、</w:t>
      </w:r>
      <w:r>
        <w:rPr>
          <w:rFonts w:hint="eastAsia" w:ascii="宋体" w:hAnsi="宋体"/>
          <w:b/>
          <w:color w:val="auto"/>
          <w:sz w:val="21"/>
          <w:szCs w:val="21"/>
        </w:rPr>
        <w:t>院内比选响应文件递交及</w:t>
      </w:r>
      <w:r>
        <w:rPr>
          <w:rFonts w:ascii="宋体" w:hAnsi="宋体"/>
          <w:b/>
          <w:color w:val="auto"/>
          <w:sz w:val="21"/>
          <w:szCs w:val="21"/>
        </w:rPr>
        <w:t>现场比选</w:t>
      </w:r>
    </w:p>
    <w:p w14:paraId="419E1D57">
      <w:pPr>
        <w:pStyle w:val="8"/>
        <w:numPr>
          <w:ilvl w:val="0"/>
          <w:numId w:val="5"/>
        </w:numPr>
        <w:shd w:val="clear"/>
        <w:snapToGrid w:val="0"/>
        <w:spacing w:after="0" w:line="360" w:lineRule="auto"/>
        <w:ind w:left="142" w:firstLine="278" w:firstLineChars="0"/>
        <w:contextualSpacing/>
        <w:rPr>
          <w:rStyle w:val="7"/>
          <w:rFonts w:ascii="宋体" w:hAnsi="宋体" w:cs="仿宋"/>
          <w:color w:val="auto"/>
          <w:szCs w:val="21"/>
          <w:highlight w:val="none"/>
          <w:u w:val="none"/>
        </w:rPr>
      </w:pPr>
      <w:r>
        <w:rPr>
          <w:rFonts w:hint="eastAsia" w:ascii="宋体" w:hAnsi="宋体"/>
          <w:color w:val="auto"/>
          <w:szCs w:val="21"/>
          <w:highlight w:val="none"/>
          <w:shd w:val="clear" w:color="auto" w:fill="FFFFFF"/>
        </w:rPr>
        <w:t>院内比选</w:t>
      </w:r>
      <w:r>
        <w:rPr>
          <w:rFonts w:ascii="宋体" w:hAnsi="宋体"/>
          <w:color w:val="auto"/>
          <w:szCs w:val="21"/>
          <w:highlight w:val="none"/>
          <w:shd w:val="clear" w:color="auto" w:fill="FFFFFF"/>
        </w:rPr>
        <w:t>响应文件</w:t>
      </w:r>
      <w:r>
        <w:rPr>
          <w:rFonts w:hint="eastAsia" w:ascii="宋体" w:hAnsi="宋体"/>
          <w:color w:val="auto"/>
          <w:szCs w:val="21"/>
          <w:highlight w:val="none"/>
          <w:shd w:val="clear" w:color="auto" w:fill="FFFFFF"/>
        </w:rPr>
        <w:t>递交</w:t>
      </w:r>
      <w:r>
        <w:rPr>
          <w:rFonts w:ascii="宋体" w:hAnsi="宋体"/>
          <w:color w:val="auto"/>
          <w:szCs w:val="21"/>
          <w:highlight w:val="none"/>
          <w:shd w:val="clear" w:color="auto" w:fill="FFFFFF"/>
        </w:rPr>
        <w:t>截止时间：</w:t>
      </w:r>
      <w:r>
        <w:rPr>
          <w:rFonts w:hint="eastAsia" w:ascii="宋体" w:hAnsi="宋体"/>
          <w:color w:val="auto"/>
          <w:szCs w:val="21"/>
          <w:highlight w:val="none"/>
          <w:shd w:val="clear" w:color="auto" w:fill="FFFFFF"/>
        </w:rPr>
        <w:t xml:space="preserve"> 2</w:t>
      </w:r>
      <w:r>
        <w:rPr>
          <w:rFonts w:ascii="宋体" w:hAnsi="宋体"/>
          <w:color w:val="auto"/>
          <w:szCs w:val="21"/>
          <w:highlight w:val="none"/>
          <w:shd w:val="clear" w:color="auto" w:fill="FFFFFF"/>
        </w:rPr>
        <w:t>0</w:t>
      </w:r>
      <w:r>
        <w:rPr>
          <w:rFonts w:hint="eastAsia" w:ascii="宋体" w:hAnsi="宋体"/>
          <w:color w:val="auto"/>
          <w:szCs w:val="21"/>
          <w:highlight w:val="none"/>
          <w:shd w:val="clear" w:color="auto" w:fill="FFFFFF"/>
        </w:rPr>
        <w:t>25年</w:t>
      </w:r>
      <w:r>
        <w:rPr>
          <w:rFonts w:hint="eastAsia" w:ascii="宋体" w:hAnsi="宋体"/>
          <w:color w:val="auto"/>
          <w:szCs w:val="21"/>
          <w:highlight w:val="none"/>
          <w:shd w:val="clear" w:color="auto" w:fill="FFFFFF"/>
          <w:lang w:val="en-US" w:eastAsia="zh-CN"/>
        </w:rPr>
        <w:t>7</w:t>
      </w:r>
      <w:r>
        <w:rPr>
          <w:rFonts w:hint="eastAsia" w:ascii="宋体" w:hAnsi="宋体"/>
          <w:color w:val="auto"/>
          <w:szCs w:val="21"/>
          <w:highlight w:val="none"/>
          <w:shd w:val="clear" w:color="auto" w:fill="FFFFFF"/>
        </w:rPr>
        <w:t>月</w:t>
      </w:r>
      <w:r>
        <w:rPr>
          <w:rFonts w:hint="eastAsia" w:ascii="宋体" w:hAnsi="宋体"/>
          <w:color w:val="auto"/>
          <w:szCs w:val="21"/>
          <w:highlight w:val="none"/>
          <w:shd w:val="clear" w:color="auto" w:fill="FFFFFF"/>
          <w:lang w:val="en-US" w:eastAsia="zh-CN"/>
        </w:rPr>
        <w:t>4</w:t>
      </w:r>
      <w:r>
        <w:rPr>
          <w:rFonts w:hint="eastAsia" w:ascii="宋体" w:hAnsi="宋体"/>
          <w:color w:val="auto"/>
          <w:szCs w:val="21"/>
          <w:highlight w:val="none"/>
          <w:shd w:val="clear" w:color="auto" w:fill="FFFFFF"/>
        </w:rPr>
        <w:t>日（北京</w:t>
      </w:r>
      <w:r>
        <w:rPr>
          <w:rFonts w:ascii="宋体" w:hAnsi="宋体"/>
          <w:color w:val="auto"/>
          <w:szCs w:val="21"/>
          <w:highlight w:val="none"/>
          <w:shd w:val="clear" w:color="auto" w:fill="FFFFFF"/>
        </w:rPr>
        <w:t>时间</w:t>
      </w:r>
      <w:r>
        <w:rPr>
          <w:rFonts w:hint="eastAsia" w:ascii="宋体" w:hAnsi="宋体"/>
          <w:color w:val="auto"/>
          <w:szCs w:val="21"/>
          <w:highlight w:val="none"/>
          <w:shd w:val="clear" w:color="auto" w:fill="FFFFFF"/>
        </w:rPr>
        <w:t>）。</w:t>
      </w:r>
    </w:p>
    <w:p w14:paraId="0BC90685">
      <w:pPr>
        <w:pStyle w:val="8"/>
        <w:numPr>
          <w:ilvl w:val="0"/>
          <w:numId w:val="5"/>
        </w:numPr>
        <w:snapToGrid w:val="0"/>
        <w:spacing w:after="0" w:line="360" w:lineRule="auto"/>
        <w:ind w:left="0" w:firstLine="420" w:firstLineChars="0"/>
        <w:contextualSpacing/>
        <w:rPr>
          <w:rFonts w:ascii="宋体" w:hAnsi="宋体"/>
          <w:color w:val="auto"/>
          <w:szCs w:val="21"/>
          <w:shd w:val="clear" w:color="auto" w:fill="FFFFFF"/>
        </w:rPr>
      </w:pPr>
      <w:r>
        <w:rPr>
          <w:rFonts w:hint="eastAsia" w:ascii="宋体" w:hAnsi="宋体"/>
          <w:color w:val="auto"/>
          <w:szCs w:val="21"/>
          <w:shd w:val="clear" w:color="auto" w:fill="FFFFFF"/>
        </w:rPr>
        <w:t>院内比选</w:t>
      </w:r>
      <w:r>
        <w:rPr>
          <w:rFonts w:ascii="宋体" w:hAnsi="宋体"/>
          <w:color w:val="auto"/>
          <w:szCs w:val="21"/>
          <w:shd w:val="clear" w:color="auto" w:fill="FFFFFF"/>
        </w:rPr>
        <w:t>响应文件</w:t>
      </w:r>
      <w:r>
        <w:rPr>
          <w:rFonts w:hint="eastAsia" w:ascii="宋体" w:hAnsi="宋体"/>
          <w:color w:val="auto"/>
          <w:szCs w:val="21"/>
          <w:shd w:val="clear" w:color="auto" w:fill="FFFFFF"/>
        </w:rPr>
        <w:t>递交</w:t>
      </w:r>
      <w:r>
        <w:rPr>
          <w:rFonts w:ascii="宋体" w:hAnsi="宋体"/>
          <w:color w:val="auto"/>
          <w:szCs w:val="21"/>
          <w:shd w:val="clear" w:color="auto" w:fill="FFFFFF"/>
        </w:rPr>
        <w:t>方式：</w:t>
      </w:r>
      <w:r>
        <w:rPr>
          <w:rFonts w:hint="eastAsia" w:ascii="宋体" w:hAnsi="宋体"/>
          <w:color w:val="auto"/>
          <w:szCs w:val="21"/>
          <w:shd w:val="clear" w:color="auto" w:fill="FFFFFF"/>
        </w:rPr>
        <w:t>文件</w:t>
      </w:r>
      <w:r>
        <w:rPr>
          <w:rFonts w:ascii="宋体" w:hAnsi="宋体"/>
          <w:color w:val="auto"/>
          <w:szCs w:val="21"/>
          <w:shd w:val="clear" w:color="auto" w:fill="FFFFFF"/>
        </w:rPr>
        <w:t>密封</w:t>
      </w:r>
      <w:r>
        <w:rPr>
          <w:rFonts w:hint="eastAsia" w:ascii="宋体" w:hAnsi="宋体"/>
          <w:color w:val="auto"/>
          <w:szCs w:val="21"/>
          <w:shd w:val="clear" w:color="auto" w:fill="FFFFFF"/>
        </w:rPr>
        <w:t>后</w:t>
      </w:r>
      <w:r>
        <w:rPr>
          <w:rFonts w:ascii="宋体" w:hAnsi="宋体"/>
          <w:color w:val="auto"/>
          <w:szCs w:val="21"/>
          <w:shd w:val="clear" w:color="auto" w:fill="FFFFFF"/>
        </w:rPr>
        <w:t>邮寄</w:t>
      </w:r>
      <w:r>
        <w:rPr>
          <w:rFonts w:hint="eastAsia" w:ascii="宋体" w:hAnsi="宋体"/>
          <w:color w:val="auto"/>
          <w:szCs w:val="21"/>
          <w:shd w:val="clear" w:color="auto" w:fill="FFFFFF"/>
        </w:rPr>
        <w:t>至天津市第一中心医院</w:t>
      </w:r>
      <w:r>
        <w:rPr>
          <w:rFonts w:ascii="宋体" w:hAnsi="宋体"/>
          <w:color w:val="auto"/>
          <w:szCs w:val="21"/>
          <w:shd w:val="clear" w:color="auto" w:fill="FFFFFF"/>
        </w:rPr>
        <w:t>（</w:t>
      </w:r>
      <w:r>
        <w:rPr>
          <w:rFonts w:hint="eastAsia" w:ascii="宋体" w:hAnsi="宋体"/>
          <w:color w:val="auto"/>
          <w:szCs w:val="21"/>
          <w:shd w:val="clear" w:color="auto" w:fill="FFFFFF"/>
        </w:rPr>
        <w:t>水西院区</w:t>
      </w:r>
      <w:r>
        <w:rPr>
          <w:rFonts w:ascii="宋体" w:hAnsi="宋体"/>
          <w:color w:val="auto"/>
          <w:szCs w:val="21"/>
          <w:shd w:val="clear" w:color="auto" w:fill="FFFFFF"/>
        </w:rPr>
        <w:t>）</w:t>
      </w:r>
      <w:r>
        <w:rPr>
          <w:rFonts w:hint="eastAsia" w:ascii="宋体" w:hAnsi="宋体"/>
          <w:color w:val="auto"/>
          <w:szCs w:val="21"/>
          <w:shd w:val="clear" w:color="auto" w:fill="FFFFFF"/>
        </w:rPr>
        <w:t>设备</w:t>
      </w:r>
      <w:r>
        <w:rPr>
          <w:rFonts w:ascii="宋体" w:hAnsi="宋体"/>
          <w:color w:val="auto"/>
          <w:szCs w:val="21"/>
          <w:shd w:val="clear" w:color="auto" w:fill="FFFFFF"/>
        </w:rPr>
        <w:t>物资处</w:t>
      </w:r>
      <w:r>
        <w:rPr>
          <w:rFonts w:hint="eastAsia" w:ascii="宋体" w:hAnsi="宋体"/>
          <w:color w:val="auto"/>
          <w:szCs w:val="21"/>
          <w:shd w:val="clear" w:color="auto" w:fill="FFFFFF"/>
        </w:rPr>
        <w:t>。</w:t>
      </w:r>
    </w:p>
    <w:p w14:paraId="620B5B18">
      <w:pPr>
        <w:pStyle w:val="8"/>
        <w:numPr>
          <w:ilvl w:val="0"/>
          <w:numId w:val="5"/>
        </w:numPr>
        <w:snapToGrid w:val="0"/>
        <w:spacing w:after="0" w:line="360" w:lineRule="auto"/>
        <w:ind w:firstLineChars="0"/>
        <w:contextualSpacing/>
        <w:rPr>
          <w:rFonts w:ascii="宋体" w:hAnsi="宋体"/>
          <w:color w:val="auto"/>
          <w:szCs w:val="21"/>
          <w:shd w:val="clear" w:color="auto" w:fill="FFFFFF"/>
        </w:rPr>
      </w:pPr>
      <w:r>
        <w:rPr>
          <w:rFonts w:hint="eastAsia" w:ascii="宋体" w:hAnsi="宋体"/>
          <w:color w:val="auto"/>
          <w:szCs w:val="21"/>
          <w:shd w:val="clear" w:color="auto" w:fill="FFFFFF"/>
        </w:rPr>
        <w:t>启封院内比选响应文件、现场比选时间：我方将另行告知。</w:t>
      </w:r>
    </w:p>
    <w:p w14:paraId="4FF2278D">
      <w:pPr>
        <w:pStyle w:val="8"/>
        <w:numPr>
          <w:ilvl w:val="0"/>
          <w:numId w:val="5"/>
        </w:numPr>
        <w:snapToGrid w:val="0"/>
        <w:spacing w:after="0" w:line="360" w:lineRule="auto"/>
        <w:ind w:firstLineChars="0"/>
        <w:contextualSpacing/>
        <w:rPr>
          <w:rFonts w:ascii="宋体" w:hAnsi="宋体"/>
          <w:color w:val="auto"/>
          <w:szCs w:val="21"/>
          <w:shd w:val="clear" w:color="auto" w:fill="FFFFFF"/>
        </w:rPr>
      </w:pPr>
      <w:r>
        <w:rPr>
          <w:rFonts w:hint="eastAsia" w:ascii="宋体" w:hAnsi="宋体"/>
          <w:color w:val="auto"/>
          <w:szCs w:val="21"/>
          <w:shd w:val="clear" w:color="auto" w:fill="FFFFFF"/>
        </w:rPr>
        <w:t>院内</w:t>
      </w:r>
      <w:r>
        <w:rPr>
          <w:rFonts w:ascii="宋体" w:hAnsi="宋体"/>
          <w:color w:val="auto"/>
          <w:szCs w:val="21"/>
          <w:shd w:val="clear" w:color="auto" w:fill="FFFFFF"/>
        </w:rPr>
        <w:t>比选</w:t>
      </w:r>
      <w:r>
        <w:rPr>
          <w:rFonts w:hint="eastAsia" w:ascii="宋体" w:hAnsi="宋体"/>
          <w:color w:val="auto"/>
          <w:szCs w:val="21"/>
          <w:shd w:val="clear" w:color="auto" w:fill="FFFFFF"/>
        </w:rPr>
        <w:t>地点</w:t>
      </w:r>
      <w:r>
        <w:rPr>
          <w:rFonts w:ascii="宋体" w:hAnsi="宋体"/>
          <w:color w:val="auto"/>
          <w:szCs w:val="21"/>
          <w:shd w:val="clear" w:color="auto" w:fill="FFFFFF"/>
        </w:rPr>
        <w:t>：</w:t>
      </w:r>
      <w:r>
        <w:rPr>
          <w:rFonts w:hint="eastAsia" w:ascii="宋体" w:hAnsi="宋体"/>
          <w:color w:val="auto"/>
          <w:szCs w:val="21"/>
          <w:shd w:val="clear" w:color="auto" w:fill="FFFFFF"/>
        </w:rPr>
        <w:t>天津市第一中心医院（水西院区）G区</w:t>
      </w:r>
      <w:r>
        <w:rPr>
          <w:rFonts w:ascii="宋体" w:hAnsi="宋体"/>
          <w:color w:val="auto"/>
          <w:szCs w:val="21"/>
          <w:shd w:val="clear" w:color="auto" w:fill="FFFFFF"/>
        </w:rPr>
        <w:t>八楼</w:t>
      </w:r>
      <w:r>
        <w:rPr>
          <w:rFonts w:hint="eastAsia" w:ascii="宋体" w:hAnsi="宋体"/>
          <w:color w:val="auto"/>
          <w:szCs w:val="21"/>
          <w:shd w:val="clear" w:color="auto" w:fill="FFFFFF"/>
        </w:rPr>
        <w:t>G81</w:t>
      </w:r>
      <w:r>
        <w:rPr>
          <w:rFonts w:ascii="宋体" w:hAnsi="宋体"/>
          <w:color w:val="auto"/>
          <w:szCs w:val="21"/>
          <w:shd w:val="clear" w:color="auto" w:fill="FFFFFF"/>
        </w:rPr>
        <w:t>0</w:t>
      </w:r>
      <w:r>
        <w:rPr>
          <w:rFonts w:hint="eastAsia" w:ascii="宋体" w:hAnsi="宋体"/>
          <w:color w:val="auto"/>
          <w:szCs w:val="21"/>
          <w:shd w:val="clear" w:color="auto" w:fill="FFFFFF"/>
        </w:rPr>
        <w:t>室</w:t>
      </w:r>
    </w:p>
    <w:p w14:paraId="310C22EC">
      <w:pPr>
        <w:pStyle w:val="4"/>
        <w:spacing w:after="0"/>
        <w:ind w:left="-424" w:leftChars="-202" w:right="0" w:rightChars="0" w:firstLine="139" w:firstLineChars="66"/>
        <w:rPr>
          <w:rFonts w:ascii="宋体" w:hAnsi="宋体"/>
          <w:b/>
          <w:color w:val="auto"/>
          <w:sz w:val="21"/>
          <w:szCs w:val="21"/>
        </w:rPr>
      </w:pPr>
      <w:r>
        <w:rPr>
          <w:rFonts w:hint="eastAsia" w:ascii="宋体" w:hAnsi="宋体"/>
          <w:b/>
          <w:color w:val="auto"/>
          <w:sz w:val="21"/>
          <w:szCs w:val="21"/>
        </w:rPr>
        <w:t>九</w:t>
      </w:r>
      <w:r>
        <w:rPr>
          <w:rFonts w:ascii="宋体" w:hAnsi="宋体"/>
          <w:b/>
          <w:color w:val="auto"/>
          <w:sz w:val="21"/>
          <w:szCs w:val="21"/>
        </w:rPr>
        <w:t>、</w:t>
      </w:r>
      <w:r>
        <w:rPr>
          <w:rFonts w:hint="eastAsia" w:ascii="宋体" w:hAnsi="宋体"/>
          <w:b/>
          <w:color w:val="auto"/>
          <w:sz w:val="21"/>
          <w:szCs w:val="21"/>
        </w:rPr>
        <w:t>项目联系方式</w:t>
      </w:r>
    </w:p>
    <w:p w14:paraId="126B4563">
      <w:pPr>
        <w:snapToGrid w:val="0"/>
        <w:spacing w:after="0" w:line="360" w:lineRule="auto"/>
        <w:ind w:firstLine="420" w:firstLineChars="200"/>
        <w:contextualSpacing/>
        <w:rPr>
          <w:rFonts w:ascii="宋体" w:hAnsi="宋体"/>
          <w:color w:val="auto"/>
          <w:szCs w:val="21"/>
          <w:shd w:val="clear" w:color="auto" w:fill="FFFFFF"/>
        </w:rPr>
      </w:pPr>
      <w:r>
        <w:rPr>
          <w:rFonts w:hint="eastAsia" w:ascii="宋体" w:hAnsi="宋体"/>
          <w:color w:val="auto"/>
          <w:szCs w:val="21"/>
          <w:shd w:val="clear" w:color="auto" w:fill="FFFFFF"/>
        </w:rPr>
        <w:t>1</w:t>
      </w:r>
      <w:r>
        <w:rPr>
          <w:rFonts w:ascii="宋体" w:hAnsi="宋体"/>
          <w:color w:val="auto"/>
          <w:szCs w:val="21"/>
          <w:shd w:val="clear" w:color="auto" w:fill="FFFFFF"/>
        </w:rPr>
        <w:t xml:space="preserve">. </w:t>
      </w:r>
      <w:r>
        <w:rPr>
          <w:rFonts w:hint="eastAsia" w:ascii="宋体" w:hAnsi="宋体"/>
          <w:color w:val="auto"/>
          <w:szCs w:val="21"/>
          <w:shd w:val="clear" w:color="auto" w:fill="FFFFFF"/>
        </w:rPr>
        <w:t>政务邮箱</w:t>
      </w:r>
      <w:r>
        <w:rPr>
          <w:rFonts w:ascii="宋体" w:hAnsi="宋体"/>
          <w:color w:val="auto"/>
          <w:szCs w:val="21"/>
          <w:shd w:val="clear" w:color="auto" w:fill="FFFFFF"/>
        </w:rPr>
        <w:t xml:space="preserve">： </w:t>
      </w:r>
      <w:r>
        <w:rPr>
          <w:color w:val="auto"/>
        </w:rPr>
        <w:fldChar w:fldCharType="begin"/>
      </w:r>
      <w:r>
        <w:rPr>
          <w:color w:val="auto"/>
        </w:rPr>
        <w:instrText xml:space="preserve"> HYPERLINK "mailto:sdyzxsbwzcsbk@tj.gov.cn" </w:instrText>
      </w:r>
      <w:r>
        <w:rPr>
          <w:color w:val="auto"/>
        </w:rPr>
        <w:fldChar w:fldCharType="separate"/>
      </w:r>
      <w:r>
        <w:rPr>
          <w:rStyle w:val="7"/>
          <w:rFonts w:ascii="宋体" w:hAnsi="宋体"/>
          <w:color w:val="auto"/>
          <w:szCs w:val="21"/>
          <w:shd w:val="clear" w:color="auto" w:fill="FFFFFF"/>
        </w:rPr>
        <w:t>sdyzxsbwzcsbk@tj.gov.cn</w:t>
      </w:r>
      <w:r>
        <w:rPr>
          <w:rStyle w:val="7"/>
          <w:rFonts w:ascii="宋体" w:hAnsi="宋体"/>
          <w:color w:val="auto"/>
          <w:szCs w:val="21"/>
          <w:shd w:val="clear" w:color="auto" w:fill="FFFFFF"/>
        </w:rPr>
        <w:fldChar w:fldCharType="end"/>
      </w:r>
    </w:p>
    <w:p w14:paraId="6119DC7A">
      <w:pPr>
        <w:pStyle w:val="2"/>
        <w:rPr>
          <w:color w:val="auto"/>
        </w:rPr>
      </w:pPr>
      <w:r>
        <w:rPr>
          <w:color w:val="auto"/>
        </w:rPr>
        <w:t xml:space="preserve">    2</w:t>
      </w:r>
      <w:r>
        <w:rPr>
          <w:rFonts w:hint="eastAsia"/>
          <w:color w:val="auto"/>
        </w:rPr>
        <w:t>．地点</w:t>
      </w:r>
      <w:r>
        <w:rPr>
          <w:color w:val="auto"/>
        </w:rPr>
        <w:t>：天津市西青区保山西道</w:t>
      </w:r>
      <w:r>
        <w:rPr>
          <w:rFonts w:hint="eastAsia"/>
          <w:color w:val="auto"/>
        </w:rPr>
        <w:t>2号</w:t>
      </w:r>
    </w:p>
    <w:p w14:paraId="540481B5">
      <w:pPr>
        <w:snapToGrid w:val="0"/>
        <w:spacing w:after="0" w:line="360" w:lineRule="auto"/>
        <w:ind w:firstLine="420" w:firstLineChars="200"/>
        <w:contextualSpacing/>
        <w:rPr>
          <w:rFonts w:ascii="宋体" w:hAnsi="宋体"/>
          <w:color w:val="auto"/>
          <w:szCs w:val="21"/>
          <w:shd w:val="clear" w:color="auto" w:fill="FFFFFF"/>
        </w:rPr>
      </w:pPr>
      <w:r>
        <w:rPr>
          <w:rFonts w:ascii="宋体" w:hAnsi="宋体"/>
          <w:color w:val="auto"/>
          <w:szCs w:val="21"/>
          <w:shd w:val="clear" w:color="auto" w:fill="FFFFFF"/>
        </w:rPr>
        <w:t xml:space="preserve">3. </w:t>
      </w:r>
      <w:r>
        <w:rPr>
          <w:rFonts w:hint="eastAsia" w:ascii="宋体" w:hAnsi="宋体"/>
          <w:color w:val="auto"/>
          <w:szCs w:val="21"/>
          <w:shd w:val="clear" w:color="auto" w:fill="FFFFFF"/>
        </w:rPr>
        <w:t xml:space="preserve">联系电话： </w:t>
      </w:r>
      <w:r>
        <w:rPr>
          <w:rFonts w:ascii="宋体" w:hAnsi="宋体"/>
          <w:color w:val="auto"/>
          <w:szCs w:val="21"/>
          <w:shd w:val="clear" w:color="auto" w:fill="FFFFFF"/>
        </w:rPr>
        <w:t>236283</w:t>
      </w:r>
      <w:r>
        <w:rPr>
          <w:rFonts w:hint="eastAsia" w:ascii="宋体" w:hAnsi="宋体"/>
          <w:color w:val="auto"/>
          <w:szCs w:val="21"/>
          <w:shd w:val="clear" w:color="auto" w:fill="FFFFFF"/>
          <w:lang w:val="en-US" w:eastAsia="zh-CN"/>
        </w:rPr>
        <w:t>2</w:t>
      </w:r>
      <w:r>
        <w:rPr>
          <w:rFonts w:ascii="宋体" w:hAnsi="宋体"/>
          <w:color w:val="auto"/>
          <w:szCs w:val="21"/>
          <w:shd w:val="clear" w:color="auto" w:fill="FFFFFF"/>
        </w:rPr>
        <w:t>3</w:t>
      </w:r>
    </w:p>
    <w:p w14:paraId="28F52FCC">
      <w:pPr>
        <w:snapToGrid w:val="0"/>
        <w:spacing w:after="0" w:line="360" w:lineRule="auto"/>
        <w:ind w:firstLine="420" w:firstLineChars="200"/>
        <w:contextualSpacing/>
        <w:rPr>
          <w:rFonts w:ascii="宋体" w:hAnsi="宋体"/>
          <w:color w:val="auto"/>
          <w:szCs w:val="21"/>
          <w:shd w:val="clear" w:color="auto" w:fill="FFFFFF"/>
        </w:rPr>
      </w:pPr>
      <w:r>
        <w:rPr>
          <w:rFonts w:ascii="宋体" w:hAnsi="宋体"/>
          <w:color w:val="auto"/>
          <w:szCs w:val="21"/>
          <w:shd w:val="clear" w:color="auto" w:fill="FFFFFF"/>
        </w:rPr>
        <w:t>4</w:t>
      </w:r>
      <w:r>
        <w:rPr>
          <w:rFonts w:hint="eastAsia" w:ascii="宋体" w:hAnsi="宋体"/>
          <w:color w:val="auto"/>
          <w:szCs w:val="21"/>
          <w:shd w:val="clear" w:color="auto" w:fill="FFFFFF"/>
        </w:rPr>
        <w:t>.</w:t>
      </w:r>
      <w:r>
        <w:rPr>
          <w:rFonts w:ascii="宋体" w:hAnsi="宋体"/>
          <w:color w:val="auto"/>
          <w:szCs w:val="21"/>
          <w:shd w:val="clear" w:color="auto" w:fill="FFFFFF"/>
        </w:rPr>
        <w:t xml:space="preserve"> </w:t>
      </w:r>
      <w:r>
        <w:rPr>
          <w:rFonts w:hint="eastAsia" w:ascii="宋体" w:hAnsi="宋体"/>
          <w:color w:val="auto"/>
          <w:szCs w:val="21"/>
          <w:shd w:val="clear" w:color="auto" w:fill="FFFFFF"/>
        </w:rPr>
        <w:t>联系人</w:t>
      </w:r>
      <w:r>
        <w:rPr>
          <w:rFonts w:ascii="宋体" w:hAnsi="宋体"/>
          <w:color w:val="auto"/>
          <w:szCs w:val="21"/>
          <w:shd w:val="clear" w:color="auto" w:fill="FFFFFF"/>
        </w:rPr>
        <w:t>：</w:t>
      </w:r>
      <w:r>
        <w:rPr>
          <w:rFonts w:hint="eastAsia" w:ascii="宋体" w:hAnsi="宋体"/>
          <w:color w:val="auto"/>
          <w:szCs w:val="21"/>
          <w:shd w:val="clear" w:color="auto" w:fill="FFFFFF"/>
          <w:lang w:val="en-US" w:eastAsia="zh-CN"/>
        </w:rPr>
        <w:t>田</w:t>
      </w:r>
      <w:r>
        <w:rPr>
          <w:rFonts w:ascii="宋体" w:hAnsi="宋体"/>
          <w:color w:val="auto"/>
          <w:szCs w:val="21"/>
          <w:shd w:val="clear" w:color="auto" w:fill="FFFFFF"/>
        </w:rPr>
        <w:t>老师</w:t>
      </w:r>
      <w:bookmarkStart w:id="20" w:name="_GoBack"/>
      <w:bookmarkEnd w:id="20"/>
    </w:p>
    <w:p w14:paraId="065AD859">
      <w:pPr>
        <w:snapToGrid w:val="0"/>
        <w:spacing w:line="360" w:lineRule="auto"/>
        <w:ind w:right="210" w:firstLine="420" w:firstLineChars="200"/>
        <w:contextualSpacing/>
        <w:jc w:val="right"/>
        <w:rPr>
          <w:rFonts w:ascii="宋体" w:hAnsi="宋体"/>
          <w:color w:val="auto"/>
          <w:szCs w:val="21"/>
          <w:shd w:val="clear" w:color="auto" w:fill="FFFFFF"/>
        </w:rPr>
      </w:pPr>
    </w:p>
    <w:p w14:paraId="7DC73615">
      <w:pPr>
        <w:snapToGrid w:val="0"/>
        <w:spacing w:line="360" w:lineRule="auto"/>
        <w:ind w:right="735" w:firstLine="4935" w:firstLineChars="2350"/>
        <w:contextualSpacing/>
        <w:rPr>
          <w:rFonts w:ascii="宋体" w:hAnsi="宋体"/>
          <w:color w:val="auto"/>
          <w:szCs w:val="21"/>
          <w:shd w:val="clear" w:color="auto" w:fill="FFFFFF"/>
        </w:rPr>
      </w:pPr>
      <w:r>
        <w:rPr>
          <w:rFonts w:hint="eastAsia" w:ascii="宋体" w:hAnsi="宋体"/>
          <w:color w:val="auto"/>
          <w:szCs w:val="21"/>
          <w:shd w:val="clear" w:color="auto" w:fill="FFFFFF"/>
        </w:rPr>
        <w:t xml:space="preserve"> 天津市第一中心医院</w:t>
      </w:r>
    </w:p>
    <w:p w14:paraId="265F2329">
      <w:pPr>
        <w:snapToGrid w:val="0"/>
        <w:spacing w:line="360" w:lineRule="auto"/>
        <w:ind w:firstLine="5145" w:firstLineChars="2450"/>
        <w:contextualSpacing/>
        <w:rPr>
          <w:rFonts w:ascii="宋体" w:hAnsi="宋体" w:cstheme="minorEastAsia"/>
          <w:color w:val="auto"/>
          <w:szCs w:val="21"/>
        </w:rPr>
      </w:pPr>
      <w:r>
        <w:rPr>
          <w:rFonts w:hint="eastAsia" w:ascii="宋体" w:hAnsi="宋体" w:cstheme="minorEastAsia"/>
          <w:color w:val="auto"/>
          <w:szCs w:val="21"/>
        </w:rPr>
        <w:t>2025年6月</w:t>
      </w:r>
      <w:r>
        <w:rPr>
          <w:rFonts w:hint="eastAsia" w:ascii="宋体" w:hAnsi="宋体" w:cstheme="minorEastAsia"/>
          <w:color w:val="auto"/>
          <w:szCs w:val="21"/>
          <w:highlight w:val="none"/>
          <w:shd w:val="clear"/>
          <w:lang w:val="en-US" w:eastAsia="zh-CN"/>
        </w:rPr>
        <w:t>26</w:t>
      </w:r>
      <w:r>
        <w:rPr>
          <w:rFonts w:hint="eastAsia" w:ascii="宋体" w:hAnsi="宋体" w:cstheme="minorEastAsia"/>
          <w:color w:val="auto"/>
          <w:szCs w:val="21"/>
          <w:shd w:val="clear"/>
        </w:rPr>
        <w:t xml:space="preserve"> </w:t>
      </w:r>
      <w:r>
        <w:rPr>
          <w:rFonts w:hint="eastAsia" w:ascii="宋体" w:hAnsi="宋体" w:cstheme="minorEastAsia"/>
          <w:color w:val="auto"/>
          <w:szCs w:val="21"/>
        </w:rPr>
        <w:t>日</w:t>
      </w:r>
    </w:p>
    <w:p w14:paraId="67585122">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09F5EC"/>
    <w:multiLevelType w:val="singleLevel"/>
    <w:tmpl w:val="BE09F5EC"/>
    <w:lvl w:ilvl="0" w:tentative="0">
      <w:start w:val="1"/>
      <w:numFmt w:val="chineseCounting"/>
      <w:suff w:val="nothing"/>
      <w:lvlText w:val="（%1）"/>
      <w:lvlJc w:val="left"/>
      <w:pPr>
        <w:ind w:left="-136" w:firstLine="420"/>
      </w:pPr>
      <w:rPr>
        <w:rFonts w:hint="eastAsia"/>
      </w:rPr>
    </w:lvl>
  </w:abstractNum>
  <w:abstractNum w:abstractNumId="1">
    <w:nsid w:val="005A3D0E"/>
    <w:multiLevelType w:val="multilevel"/>
    <w:tmpl w:val="005A3D0E"/>
    <w:lvl w:ilvl="0" w:tentative="0">
      <w:start w:val="2"/>
      <w:numFmt w:val="decimal"/>
      <w:lvlText w:val="%1."/>
      <w:lvlJc w:val="left"/>
      <w:pPr>
        <w:ind w:left="502" w:hanging="360"/>
      </w:pPr>
      <w:rPr>
        <w:rFonts w:hint="default"/>
      </w:rPr>
    </w:lvl>
    <w:lvl w:ilvl="1" w:tentative="0">
      <w:start w:val="1"/>
      <w:numFmt w:val="lowerLetter"/>
      <w:lvlText w:val="%2)"/>
      <w:lvlJc w:val="left"/>
      <w:pPr>
        <w:ind w:left="982" w:hanging="420"/>
      </w:pPr>
    </w:lvl>
    <w:lvl w:ilvl="2" w:tentative="0">
      <w:start w:val="1"/>
      <w:numFmt w:val="lowerRoman"/>
      <w:lvlText w:val="%3."/>
      <w:lvlJc w:val="right"/>
      <w:pPr>
        <w:ind w:left="1402" w:hanging="420"/>
      </w:pPr>
    </w:lvl>
    <w:lvl w:ilvl="3" w:tentative="0">
      <w:start w:val="1"/>
      <w:numFmt w:val="decimal"/>
      <w:lvlText w:val="%4."/>
      <w:lvlJc w:val="left"/>
      <w:pPr>
        <w:ind w:left="1822" w:hanging="420"/>
      </w:pPr>
    </w:lvl>
    <w:lvl w:ilvl="4" w:tentative="0">
      <w:start w:val="1"/>
      <w:numFmt w:val="lowerLetter"/>
      <w:lvlText w:val="%5)"/>
      <w:lvlJc w:val="left"/>
      <w:pPr>
        <w:ind w:left="2242" w:hanging="420"/>
      </w:pPr>
    </w:lvl>
    <w:lvl w:ilvl="5" w:tentative="0">
      <w:start w:val="1"/>
      <w:numFmt w:val="lowerRoman"/>
      <w:lvlText w:val="%6."/>
      <w:lvlJc w:val="right"/>
      <w:pPr>
        <w:ind w:left="2662" w:hanging="420"/>
      </w:pPr>
    </w:lvl>
    <w:lvl w:ilvl="6" w:tentative="0">
      <w:start w:val="1"/>
      <w:numFmt w:val="decimal"/>
      <w:lvlText w:val="%7."/>
      <w:lvlJc w:val="left"/>
      <w:pPr>
        <w:ind w:left="3082" w:hanging="420"/>
      </w:pPr>
    </w:lvl>
    <w:lvl w:ilvl="7" w:tentative="0">
      <w:start w:val="1"/>
      <w:numFmt w:val="lowerLetter"/>
      <w:lvlText w:val="%8)"/>
      <w:lvlJc w:val="left"/>
      <w:pPr>
        <w:ind w:left="3502" w:hanging="420"/>
      </w:pPr>
    </w:lvl>
    <w:lvl w:ilvl="8" w:tentative="0">
      <w:start w:val="1"/>
      <w:numFmt w:val="lowerRoman"/>
      <w:lvlText w:val="%9."/>
      <w:lvlJc w:val="right"/>
      <w:pPr>
        <w:ind w:left="3922" w:hanging="420"/>
      </w:pPr>
    </w:lvl>
  </w:abstractNum>
  <w:abstractNum w:abstractNumId="2">
    <w:nsid w:val="1E706897"/>
    <w:multiLevelType w:val="multilevel"/>
    <w:tmpl w:val="1E706897"/>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3A8717DD"/>
    <w:multiLevelType w:val="multilevel"/>
    <w:tmpl w:val="3A8717DD"/>
    <w:lvl w:ilvl="0" w:tentative="0">
      <w:start w:val="1"/>
      <w:numFmt w:val="decimal"/>
      <w:lvlText w:val="%1."/>
      <w:lvlJc w:val="left"/>
      <w:pPr>
        <w:ind w:left="780" w:hanging="360"/>
      </w:pPr>
      <w:rPr>
        <w:rFonts w:hint="default" w:cs="Times New Roman"/>
        <w:color w:val="000000"/>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
    <w:nsid w:val="3B4828BE"/>
    <w:multiLevelType w:val="singleLevel"/>
    <w:tmpl w:val="3B4828BE"/>
    <w:lvl w:ilvl="0" w:tentative="0">
      <w:start w:val="1"/>
      <w:numFmt w:val="chineseCounting"/>
      <w:suff w:val="nothing"/>
      <w:lvlText w:val="%1、"/>
      <w:lvlJc w:val="left"/>
      <w:pPr>
        <w:ind w:left="6" w:firstLine="420"/>
      </w:pPr>
      <w:rPr>
        <w:rFonts w:hint="eastAsia"/>
        <w:lang w:val="en-US"/>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5D4E47"/>
    <w:rsid w:val="0A5D4E47"/>
    <w:rsid w:val="11C07CEF"/>
    <w:rsid w:val="1F073C5F"/>
    <w:rsid w:val="21334BB1"/>
    <w:rsid w:val="36DE12F2"/>
    <w:rsid w:val="39364142"/>
    <w:rsid w:val="42873880"/>
    <w:rsid w:val="777F6D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2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line="720" w:lineRule="auto"/>
      <w:jc w:val="center"/>
      <w:outlineLvl w:val="0"/>
    </w:pPr>
    <w:rPr>
      <w:b/>
      <w:bCs/>
      <w:kern w:val="44"/>
      <w:sz w:val="28"/>
      <w:szCs w:val="44"/>
    </w:rPr>
  </w:style>
  <w:style w:type="paragraph" w:styleId="4">
    <w:name w:val="heading 2"/>
    <w:basedOn w:val="1"/>
    <w:next w:val="1"/>
    <w:qFormat/>
    <w:uiPriority w:val="0"/>
    <w:pPr>
      <w:keepNext/>
      <w:keepLines/>
      <w:spacing w:line="360" w:lineRule="auto"/>
      <w:ind w:left="100" w:leftChars="100" w:right="100" w:rightChars="100"/>
      <w:jc w:val="left"/>
      <w:outlineLvl w:val="1"/>
    </w:pPr>
    <w:rPr>
      <w:rFonts w:ascii="Arial" w:hAnsi="Arial"/>
      <w:sz w:val="24"/>
      <w:szCs w:val="20"/>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style>
  <w:style w:type="character" w:styleId="7">
    <w:name w:val="Hyperlink"/>
    <w:qFormat/>
    <w:uiPriority w:val="99"/>
    <w:rPr>
      <w:color w:val="0000FF"/>
      <w:u w:val="single"/>
    </w:rPr>
  </w:style>
  <w:style w:type="paragraph" w:styleId="8">
    <w:name w:val="List Paragraph"/>
    <w:basedOn w:val="1"/>
    <w:qFormat/>
    <w:uiPriority w:val="34"/>
    <w:pPr>
      <w:ind w:firstLine="420" w:firstLineChars="200"/>
    </w:pPr>
  </w:style>
  <w:style w:type="paragraph" w:customStyle="1" w:styleId="9">
    <w:name w:val="16"/>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2504</Words>
  <Characters>2696</Characters>
  <Lines>0</Lines>
  <Paragraphs>0</Paragraphs>
  <TotalTime>71</TotalTime>
  <ScaleCrop>false</ScaleCrop>
  <LinksUpToDate>false</LinksUpToDate>
  <CharactersWithSpaces>2725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2025-06-23T06:21:00Z</dcterms:created>
  <dc:creator>田佳宜</dc:creator>
  <cp:lastModifiedBy>田佳宜</cp:lastModifiedBy>
  <dcterms:modified xsi:type="dcterms:W3CDTF">2025-06-24T06:39:22Z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C3140B196B7B48F3B423BB617796650C_11</vt:lpwstr>
  </property>
  <property fmtid="{D5CDD505-2E9C-101B-9397-08002B2CF9AE}" pid="4" name="KSOTemplateDocerSaveRecord">
    <vt:lpwstr>eyJoZGlkIjoiNjM4ZmM4MTVkMmEzOGUyZjQ2NDM0OGNjM2IxMDk1YmMiLCJ1c2VySWQiOiIyODIwOTk2NDAifQ==</vt:lpwstr>
  </property>
</Properties>
</file>