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41586">
      <w:pPr>
        <w:jc w:val="center"/>
        <w:rPr>
          <w:rFonts w:hint="eastAsia"/>
          <w:sz w:val="32"/>
          <w:szCs w:val="32"/>
          <w:lang w:eastAsia="zh-CN"/>
        </w:rPr>
      </w:pPr>
      <w:r>
        <w:rPr>
          <w:rFonts w:hint="eastAsia"/>
          <w:sz w:val="32"/>
          <w:szCs w:val="32"/>
          <w:lang w:eastAsia="zh-CN"/>
        </w:rPr>
        <w:t>横向课题院内流程</w:t>
      </w:r>
    </w:p>
    <w:p w14:paraId="00A001FE">
      <w:pPr>
        <w:numPr>
          <w:ilvl w:val="0"/>
          <w:numId w:val="1"/>
        </w:numPr>
        <w:spacing w:beforeLines="0" w:afterLines="0" w:line="360" w:lineRule="auto"/>
        <w:ind w:left="0" w:firstLine="0"/>
        <w:rPr>
          <w:rFonts w:hint="eastAsia" w:ascii="宋体" w:hAnsi="宋体" w:cs="宋体"/>
          <w:b/>
          <w:sz w:val="24"/>
          <w:szCs w:val="24"/>
        </w:rPr>
      </w:pPr>
      <w:r>
        <w:rPr>
          <w:rFonts w:hint="eastAsia" w:ascii="宋体" w:hAnsi="宋体" w:cs="宋体"/>
          <w:b/>
          <w:sz w:val="24"/>
          <w:szCs w:val="24"/>
        </w:rPr>
        <w:t>适用范围</w:t>
      </w:r>
    </w:p>
    <w:p w14:paraId="6FC95C6F">
      <w:pPr>
        <w:spacing w:beforeLines="0" w:afterLines="0" w:line="300" w:lineRule="auto"/>
        <w:ind w:firstLine="480" w:firstLineChars="200"/>
        <w:outlineLvl w:val="0"/>
        <w:rPr>
          <w:rFonts w:hint="eastAsia" w:ascii="Times New Roman" w:hAnsi="Times New Roman" w:eastAsia="宋体" w:cs="宋体"/>
          <w:sz w:val="24"/>
          <w:szCs w:val="24"/>
        </w:rPr>
      </w:pPr>
      <w:r>
        <w:rPr>
          <w:rFonts w:hint="eastAsia" w:ascii="Times New Roman" w:hAnsi="Times New Roman" w:eastAsia="宋体" w:cs="宋体"/>
          <w:sz w:val="24"/>
          <w:szCs w:val="24"/>
        </w:rPr>
        <w:t>指以科学研究为目的，天津市第一中心医院与企业事业单位、社会团体、境外（含港、澳、台地区）机构的自然人、法人和其他组织（以下简称院外单位）签订协议/合同(以下简称合同)，开展的具有一定研究内容、成果形态和学术价值的非纵向科研项目，包括技术开发、技术咨询、技术服务等科研项目。</w:t>
      </w:r>
    </w:p>
    <w:p w14:paraId="2C308D40">
      <w:pPr>
        <w:numPr>
          <w:ilvl w:val="0"/>
          <w:numId w:val="1"/>
        </w:numPr>
        <w:spacing w:beforeLines="0" w:afterLines="0" w:line="360" w:lineRule="auto"/>
        <w:ind w:left="0" w:firstLine="0"/>
        <w:rPr>
          <w:rFonts w:hint="eastAsia" w:ascii="宋体" w:hAnsi="宋体" w:cs="宋体"/>
          <w:b/>
          <w:sz w:val="24"/>
          <w:szCs w:val="24"/>
        </w:rPr>
      </w:pPr>
      <w:r>
        <w:rPr>
          <w:rFonts w:hint="eastAsia" w:ascii="宋体" w:hAnsi="宋体" w:cs="宋体"/>
          <w:b/>
          <w:sz w:val="24"/>
          <w:szCs w:val="24"/>
          <w:lang w:eastAsia="zh-CN"/>
        </w:rPr>
        <w:t>立项准备</w:t>
      </w:r>
    </w:p>
    <w:p w14:paraId="52609AD3">
      <w:pPr>
        <w:pStyle w:val="5"/>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textAlignment w:val="auto"/>
        <w:rPr>
          <w:rFonts w:hint="eastAsia"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项目负责人如申请、接受社会团体、境外（含港、澳、台地区）机构资助开展的横向科研项目，必须将该机构背景资料（如：基金会章程、机构资料、资助目的等）、项目申报书（必须包括项目名称、课题组成员、研究方案、拟提交成果形式和主要研究内容）发送至科教处横向课题审核邮箱：</w:t>
      </w:r>
      <w:r>
        <w:rPr>
          <w:rFonts w:hint="eastAsia" w:ascii="Times New Roman" w:hAnsi="Times New Roman" w:eastAsia="宋体" w:cs="宋体"/>
          <w:color w:val="FF0000"/>
          <w:kern w:val="2"/>
          <w:sz w:val="24"/>
          <w:szCs w:val="24"/>
          <w:lang w:val="en-US" w:eastAsia="zh-CN" w:bidi="ar-SA"/>
        </w:rPr>
        <w:fldChar w:fldCharType="begin"/>
      </w:r>
      <w:r>
        <w:rPr>
          <w:rFonts w:hint="eastAsia" w:ascii="Times New Roman" w:hAnsi="Times New Roman" w:eastAsia="宋体" w:cs="宋体"/>
          <w:color w:val="FF0000"/>
          <w:kern w:val="2"/>
          <w:sz w:val="24"/>
          <w:szCs w:val="24"/>
          <w:lang w:val="en-US" w:eastAsia="zh-CN" w:bidi="ar-SA"/>
        </w:rPr>
        <w:instrText xml:space="preserve"> HYPERLINK "mailto:yzxhxkt@163.com" </w:instrText>
      </w:r>
      <w:r>
        <w:rPr>
          <w:rFonts w:hint="eastAsia" w:ascii="Times New Roman" w:hAnsi="Times New Roman" w:eastAsia="宋体" w:cs="宋体"/>
          <w:color w:val="FF0000"/>
          <w:kern w:val="2"/>
          <w:sz w:val="24"/>
          <w:szCs w:val="24"/>
          <w:lang w:val="en-US" w:eastAsia="zh-CN" w:bidi="ar-SA"/>
        </w:rPr>
        <w:fldChar w:fldCharType="separate"/>
      </w:r>
      <w:r>
        <w:rPr>
          <w:rStyle w:val="4"/>
          <w:rFonts w:hint="eastAsia" w:ascii="Times New Roman" w:hAnsi="Times New Roman" w:eastAsia="宋体" w:cs="宋体"/>
          <w:kern w:val="2"/>
          <w:sz w:val="24"/>
          <w:szCs w:val="24"/>
          <w:lang w:val="en-US" w:eastAsia="zh-CN" w:bidi="ar-SA"/>
        </w:rPr>
        <w:t>yzxhxkt@163.com</w:t>
      </w:r>
      <w:r>
        <w:rPr>
          <w:rFonts w:hint="eastAsia" w:ascii="Times New Roman" w:hAnsi="Times New Roman" w:eastAsia="宋体" w:cs="宋体"/>
          <w:color w:val="FF0000"/>
          <w:kern w:val="2"/>
          <w:sz w:val="24"/>
          <w:szCs w:val="24"/>
          <w:lang w:val="en-US" w:eastAsia="zh-CN" w:bidi="ar-SA"/>
        </w:rPr>
        <w:fldChar w:fldCharType="end"/>
      </w:r>
      <w:r>
        <w:rPr>
          <w:rFonts w:hint="eastAsia" w:ascii="Times New Roman" w:hAnsi="Times New Roman" w:eastAsia="宋体" w:cs="宋体"/>
          <w:color w:val="FF0000"/>
          <w:kern w:val="2"/>
          <w:sz w:val="24"/>
          <w:szCs w:val="24"/>
          <w:lang w:val="en-US" w:eastAsia="zh-CN" w:bidi="ar-SA"/>
        </w:rPr>
        <w:t xml:space="preserve"> 报备案后方可正式对外联系和申请</w:t>
      </w:r>
      <w:r>
        <w:rPr>
          <w:rFonts w:hint="eastAsia" w:ascii="Times New Roman" w:hAnsi="Times New Roman" w:eastAsia="宋体" w:cs="宋体"/>
          <w:color w:val="auto"/>
          <w:kern w:val="2"/>
          <w:sz w:val="24"/>
          <w:szCs w:val="24"/>
          <w:lang w:val="en-US" w:eastAsia="zh-CN" w:bidi="ar-SA"/>
        </w:rPr>
        <w:t>。</w:t>
      </w:r>
    </w:p>
    <w:p w14:paraId="24E816A5">
      <w:pPr>
        <w:numPr>
          <w:ilvl w:val="0"/>
          <w:numId w:val="1"/>
        </w:numPr>
        <w:spacing w:beforeLines="0" w:afterLines="0" w:line="360" w:lineRule="auto"/>
        <w:ind w:left="0" w:firstLine="0"/>
        <w:rPr>
          <w:rFonts w:hint="eastAsia" w:ascii="宋体" w:hAnsi="宋体" w:cs="宋体"/>
          <w:b/>
          <w:sz w:val="24"/>
          <w:szCs w:val="24"/>
        </w:rPr>
      </w:pPr>
      <w:r>
        <w:rPr>
          <w:rFonts w:hint="eastAsia" w:ascii="宋体" w:hAnsi="宋体" w:cs="宋体"/>
          <w:b/>
          <w:sz w:val="24"/>
          <w:szCs w:val="24"/>
          <w:lang w:eastAsia="zh-CN"/>
        </w:rPr>
        <w:t>伦理审查</w:t>
      </w:r>
    </w:p>
    <w:p w14:paraId="03EFFA7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firstLine="480" w:firstLineChars="200"/>
        <w:textAlignment w:val="auto"/>
        <w:rPr>
          <w:rFonts w:hint="eastAsia"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所有涉及人和动物的生物医学研究的横向科研项目应在</w:t>
      </w:r>
      <w:r>
        <w:rPr>
          <w:rFonts w:hint="eastAsia" w:ascii="Times New Roman" w:hAnsi="Times New Roman" w:eastAsia="宋体" w:cs="宋体"/>
          <w:color w:val="FF0000"/>
          <w:kern w:val="2"/>
          <w:sz w:val="24"/>
          <w:szCs w:val="24"/>
          <w:lang w:val="en-US" w:eastAsia="zh-CN" w:bidi="ar-SA"/>
        </w:rPr>
        <w:t>合同签订前</w:t>
      </w:r>
      <w:r>
        <w:rPr>
          <w:rFonts w:hint="eastAsia" w:ascii="Times New Roman" w:hAnsi="Times New Roman" w:eastAsia="宋体" w:cs="宋体"/>
          <w:color w:val="auto"/>
          <w:kern w:val="2"/>
          <w:sz w:val="24"/>
          <w:szCs w:val="24"/>
          <w:lang w:val="en-US" w:eastAsia="zh-CN" w:bidi="ar-SA"/>
        </w:rPr>
        <w:t>须经过伦理审查并获得批准。</w:t>
      </w:r>
    </w:p>
    <w:p w14:paraId="6711B01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textAlignment w:val="auto"/>
        <w:rPr>
          <w:rFonts w:hint="eastAsia"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注：在项目申请阶段可以过申请阶段的伦理，横向课题申报成功后，需在签约协议前过正式的伦理。</w:t>
      </w:r>
    </w:p>
    <w:p w14:paraId="4238E0CD">
      <w:pPr>
        <w:numPr>
          <w:ilvl w:val="0"/>
          <w:numId w:val="1"/>
        </w:numPr>
        <w:spacing w:beforeLines="0" w:afterLines="0" w:line="360" w:lineRule="auto"/>
        <w:ind w:left="0" w:firstLine="0"/>
        <w:rPr>
          <w:rFonts w:hint="eastAsia" w:ascii="宋体" w:hAnsi="宋体" w:cs="宋体"/>
          <w:b/>
          <w:sz w:val="24"/>
          <w:szCs w:val="24"/>
        </w:rPr>
      </w:pPr>
      <w:r>
        <w:rPr>
          <w:rFonts w:hint="eastAsia" w:ascii="宋体" w:hAnsi="宋体" w:cs="宋体"/>
          <w:b/>
          <w:sz w:val="24"/>
          <w:szCs w:val="24"/>
        </w:rPr>
        <w:t>合同/协议签署</w:t>
      </w:r>
    </w:p>
    <w:p w14:paraId="4C5FE30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firstLine="480" w:firstLineChars="200"/>
        <w:textAlignment w:val="auto"/>
        <w:rPr>
          <w:rFonts w:hint="default"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我院科室、个人与院外单位达成初步意向后，向科教处提请签署正式合作合同，按要求提交以下材料至科教处邮箱</w:t>
      </w:r>
      <w:r>
        <w:rPr>
          <w:rFonts w:hint="eastAsia" w:ascii="Times New Roman" w:hAnsi="Times New Roman" w:eastAsia="宋体" w:cs="宋体"/>
          <w:color w:val="auto"/>
          <w:kern w:val="2"/>
          <w:sz w:val="24"/>
          <w:szCs w:val="24"/>
          <w:lang w:val="en-US" w:eastAsia="zh-CN" w:bidi="ar-SA"/>
        </w:rPr>
        <w:fldChar w:fldCharType="begin"/>
      </w:r>
      <w:r>
        <w:rPr>
          <w:rFonts w:hint="eastAsia" w:ascii="Times New Roman" w:hAnsi="Times New Roman" w:eastAsia="宋体" w:cs="宋体"/>
          <w:color w:val="auto"/>
          <w:kern w:val="2"/>
          <w:sz w:val="24"/>
          <w:szCs w:val="24"/>
          <w:lang w:val="en-US" w:eastAsia="zh-CN" w:bidi="ar-SA"/>
        </w:rPr>
        <w:instrText xml:space="preserve"> HYPERLINK "mailto:yzxiit54jlp@163.com" </w:instrText>
      </w:r>
      <w:r>
        <w:rPr>
          <w:rFonts w:hint="eastAsia" w:ascii="Times New Roman" w:hAnsi="Times New Roman" w:eastAsia="宋体" w:cs="宋体"/>
          <w:color w:val="auto"/>
          <w:kern w:val="2"/>
          <w:sz w:val="24"/>
          <w:szCs w:val="24"/>
          <w:lang w:val="en-US" w:eastAsia="zh-CN" w:bidi="ar-SA"/>
        </w:rPr>
        <w:fldChar w:fldCharType="separate"/>
      </w:r>
      <w:r>
        <w:rPr>
          <w:rStyle w:val="4"/>
          <w:rFonts w:hint="eastAsia" w:ascii="Times New Roman" w:hAnsi="Times New Roman" w:eastAsia="宋体" w:cs="宋体"/>
          <w:kern w:val="2"/>
          <w:sz w:val="24"/>
          <w:szCs w:val="24"/>
          <w:lang w:val="en-US" w:eastAsia="zh-CN" w:bidi="ar-SA"/>
        </w:rPr>
        <w:t>yzxiit54jlp@163.com</w:t>
      </w:r>
      <w:r>
        <w:rPr>
          <w:rFonts w:hint="eastAsia" w:ascii="Times New Roman" w:hAnsi="Times New Roman" w:eastAsia="宋体" w:cs="宋体"/>
          <w:color w:val="auto"/>
          <w:kern w:val="2"/>
          <w:sz w:val="24"/>
          <w:szCs w:val="24"/>
          <w:lang w:val="en-US" w:eastAsia="zh-CN" w:bidi="ar-SA"/>
        </w:rPr>
        <w:fldChar w:fldCharType="end"/>
      </w:r>
      <w:r>
        <w:rPr>
          <w:rFonts w:hint="eastAsia" w:ascii="Times New Roman" w:hAnsi="Times New Roman" w:eastAsia="宋体" w:cs="宋体"/>
          <w:color w:val="auto"/>
          <w:kern w:val="2"/>
          <w:sz w:val="24"/>
          <w:szCs w:val="24"/>
          <w:lang w:val="en-US" w:eastAsia="zh-CN" w:bidi="ar-SA"/>
        </w:rPr>
        <w:t xml:space="preserve"> </w:t>
      </w:r>
    </w:p>
    <w:p w14:paraId="0D709B4D">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ind w:leftChars="0" w:firstLine="480" w:firstLineChars="200"/>
        <w:textAlignment w:val="auto"/>
        <w:rPr>
          <w:rFonts w:hint="default"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伦理审查批件</w:t>
      </w:r>
    </w:p>
    <w:p w14:paraId="30455031">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ind w:leftChars="0" w:firstLine="480" w:firstLineChars="200"/>
        <w:textAlignment w:val="auto"/>
        <w:rPr>
          <w:rFonts w:hint="default" w:ascii="Times New Roman" w:hAnsi="Times New Roman" w:eastAsia="宋体" w:cs="宋体"/>
          <w:color w:val="auto"/>
          <w:kern w:val="2"/>
          <w:sz w:val="24"/>
          <w:szCs w:val="24"/>
          <w:lang w:val="en-US" w:eastAsia="zh-CN" w:bidi="ar-SA"/>
        </w:rPr>
      </w:pPr>
      <w:r>
        <w:rPr>
          <w:rFonts w:hint="default" w:ascii="Times New Roman" w:hAnsi="Times New Roman" w:eastAsia="宋体" w:cs="宋体"/>
          <w:color w:val="auto"/>
          <w:kern w:val="2"/>
          <w:sz w:val="24"/>
          <w:szCs w:val="24"/>
          <w:lang w:val="en-US" w:eastAsia="zh-CN" w:bidi="ar-SA"/>
        </w:rPr>
        <w:t>人类遗传资源证明材料。</w:t>
      </w:r>
      <w:r>
        <w:rPr>
          <w:rFonts w:hint="eastAsia" w:ascii="Times New Roman" w:hAnsi="Times New Roman" w:eastAsia="宋体" w:cs="宋体"/>
          <w:color w:val="auto"/>
          <w:kern w:val="2"/>
          <w:sz w:val="24"/>
          <w:szCs w:val="24"/>
          <w:lang w:val="en-US" w:eastAsia="zh-CN" w:bidi="ar-SA"/>
        </w:rPr>
        <w:t>（如有</w:t>
      </w:r>
      <w:r>
        <w:rPr>
          <w:rFonts w:hint="default" w:ascii="Times New Roman" w:hAnsi="Times New Roman" w:eastAsia="宋体" w:cs="宋体"/>
          <w:color w:val="auto"/>
          <w:kern w:val="2"/>
          <w:sz w:val="24"/>
          <w:szCs w:val="24"/>
          <w:lang w:val="en-US" w:eastAsia="zh-CN" w:bidi="ar-SA"/>
        </w:rPr>
        <w:t>涉及到人类遗传资源的采集、保藏、利用和对外提供等活动的横向科研项目应提供科技部人类遗传资源备案证明</w:t>
      </w:r>
      <w:r>
        <w:rPr>
          <w:rFonts w:hint="eastAsia" w:ascii="Times New Roman" w:hAnsi="Times New Roman" w:eastAsia="宋体" w:cs="宋体"/>
          <w:color w:val="auto"/>
          <w:kern w:val="2"/>
          <w:sz w:val="24"/>
          <w:szCs w:val="24"/>
          <w:lang w:val="en-US" w:eastAsia="zh-CN" w:bidi="ar-SA"/>
        </w:rPr>
        <w:t>）</w:t>
      </w:r>
      <w:r>
        <w:rPr>
          <w:rFonts w:hint="default" w:ascii="Times New Roman" w:hAnsi="Times New Roman" w:eastAsia="宋体" w:cs="宋体"/>
          <w:color w:val="auto"/>
          <w:kern w:val="2"/>
          <w:sz w:val="24"/>
          <w:szCs w:val="24"/>
          <w:lang w:val="en-US" w:eastAsia="zh-CN" w:bidi="ar-SA"/>
        </w:rPr>
        <w:t>。</w:t>
      </w:r>
    </w:p>
    <w:p w14:paraId="4C7E4B14">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ind w:leftChars="0" w:firstLine="480" w:firstLineChars="200"/>
        <w:textAlignment w:val="auto"/>
        <w:rPr>
          <w:rFonts w:hint="default" w:ascii="Times New Roman" w:hAnsi="Times New Roman" w:eastAsia="宋体" w:cs="宋体"/>
          <w:color w:val="auto"/>
          <w:kern w:val="2"/>
          <w:sz w:val="24"/>
          <w:szCs w:val="24"/>
          <w:lang w:val="en-US" w:eastAsia="zh-CN" w:bidi="ar-SA"/>
        </w:rPr>
      </w:pPr>
      <w:r>
        <w:rPr>
          <w:rFonts w:hint="default" w:ascii="Times New Roman" w:hAnsi="Times New Roman" w:eastAsia="宋体" w:cs="宋体"/>
          <w:color w:val="auto"/>
          <w:kern w:val="2"/>
          <w:sz w:val="24"/>
          <w:szCs w:val="24"/>
          <w:lang w:val="en-US" w:eastAsia="zh-CN" w:bidi="ar-SA"/>
        </w:rPr>
        <w:t>研究内容和经费预算材料。</w:t>
      </w:r>
    </w:p>
    <w:p w14:paraId="2625DC2E">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ind w:leftChars="0" w:firstLine="480" w:firstLineChars="200"/>
        <w:textAlignment w:val="auto"/>
        <w:rPr>
          <w:rFonts w:hint="default"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项目合同/协议。内容须与报伦理委员会审核材料的一致，包含</w:t>
      </w:r>
      <w:r>
        <w:rPr>
          <w:rFonts w:hint="default" w:ascii="Times New Roman" w:hAnsi="Times New Roman" w:eastAsia="宋体" w:cs="宋体"/>
          <w:color w:val="auto"/>
          <w:kern w:val="2"/>
          <w:sz w:val="24"/>
          <w:szCs w:val="24"/>
          <w:lang w:val="en-US" w:eastAsia="zh-CN" w:bidi="ar-SA"/>
        </w:rPr>
        <w:t>（项目名称、课题组成员、研究方案、项目预算、拟提交成果形式和主要内容）</w:t>
      </w:r>
      <w:r>
        <w:rPr>
          <w:rFonts w:hint="eastAsia" w:ascii="Times New Roman" w:hAnsi="Times New Roman" w:eastAsia="宋体" w:cs="宋体"/>
          <w:color w:val="auto"/>
          <w:kern w:val="2"/>
          <w:sz w:val="24"/>
          <w:szCs w:val="24"/>
          <w:lang w:val="en-US" w:eastAsia="zh-CN" w:bidi="ar-SA"/>
        </w:rPr>
        <w:t>，见附件一合同模版。</w:t>
      </w:r>
    </w:p>
    <w:p w14:paraId="76E4279B">
      <w:pPr>
        <w:pStyle w:val="6"/>
        <w:spacing w:beforeLines="0" w:afterLines="0" w:line="360" w:lineRule="auto"/>
        <w:ind w:firstLine="480"/>
        <w:rPr>
          <w:rFonts w:hint="eastAsia" w:ascii="宋体" w:hAnsi="宋体" w:cs="宋体"/>
          <w:sz w:val="24"/>
          <w:szCs w:val="24"/>
        </w:rPr>
      </w:pPr>
      <w:r>
        <w:rPr>
          <w:rFonts w:hint="eastAsia" w:ascii="宋体" w:hAnsi="宋体" w:cs="宋体"/>
          <w:color w:val="FF0000"/>
          <w:sz w:val="24"/>
          <w:szCs w:val="24"/>
        </w:rPr>
        <w:t>审核通过后，走合同签署</w:t>
      </w:r>
      <w:r>
        <w:rPr>
          <w:rFonts w:hint="eastAsia" w:ascii="Times New Roman" w:hAnsi="Times New Roman" w:eastAsia="宋体" w:cs="宋体"/>
          <w:color w:val="FF0000"/>
          <w:kern w:val="2"/>
          <w:sz w:val="24"/>
          <w:szCs w:val="24"/>
          <w:lang w:val="en-US" w:eastAsia="zh-CN" w:bidi="ar-SA"/>
        </w:rPr>
        <w:t>的OA流</w:t>
      </w:r>
      <w:r>
        <w:rPr>
          <w:rFonts w:hint="eastAsia" w:ascii="宋体" w:hAnsi="宋体" w:cs="宋体"/>
          <w:color w:val="FF0000"/>
          <w:sz w:val="24"/>
          <w:szCs w:val="24"/>
        </w:rPr>
        <w:t>程</w:t>
      </w:r>
      <w:r>
        <w:rPr>
          <w:rFonts w:hint="eastAsia" w:ascii="宋体" w:hAnsi="宋体" w:cs="宋体"/>
          <w:sz w:val="24"/>
          <w:szCs w:val="24"/>
        </w:rPr>
        <w:t>。</w:t>
      </w:r>
    </w:p>
    <w:p w14:paraId="303814F7">
      <w:pPr>
        <w:pStyle w:val="6"/>
        <w:spacing w:beforeLines="0" w:afterLines="0" w:line="360" w:lineRule="auto"/>
        <w:ind w:firstLine="0" w:firstLineChars="0"/>
        <w:rPr>
          <w:rFonts w:hint="default" w:ascii="Times New Roman" w:hAnsi="Times New Roman" w:eastAsia="宋体" w:cs="宋体"/>
          <w:color w:val="auto"/>
          <w:kern w:val="2"/>
          <w:sz w:val="24"/>
          <w:szCs w:val="24"/>
          <w:lang w:val="en-US" w:eastAsia="zh-CN" w:bidi="ar-SA"/>
        </w:rPr>
      </w:pPr>
      <w:r>
        <w:rPr>
          <w:rFonts w:hint="eastAsia" w:ascii="宋体" w:hAnsi="宋体" w:cs="宋体"/>
          <w:sz w:val="24"/>
          <w:szCs w:val="24"/>
        </w:rPr>
        <w:t>注：1、建议使用临床研究合同/协议模板，也可接受</w:t>
      </w:r>
      <w:r>
        <w:rPr>
          <w:rFonts w:hint="eastAsia" w:ascii="宋体" w:hAnsi="宋体" w:cs="宋体"/>
          <w:sz w:val="24"/>
          <w:szCs w:val="24"/>
          <w:lang w:eastAsia="zh-CN"/>
        </w:rPr>
        <w:t>院外单位</w:t>
      </w:r>
      <w:r>
        <w:rPr>
          <w:rFonts w:hint="eastAsia" w:ascii="宋体" w:hAnsi="宋体" w:cs="宋体"/>
          <w:sz w:val="24"/>
          <w:szCs w:val="24"/>
        </w:rPr>
        <w:t>的协议模板。</w:t>
      </w:r>
    </w:p>
    <w:p w14:paraId="1173D1FF">
      <w:pPr>
        <w:pStyle w:val="6"/>
        <w:numPr>
          <w:ilvl w:val="0"/>
          <w:numId w:val="0"/>
        </w:numPr>
        <w:spacing w:beforeLines="0" w:afterLines="0" w:line="360" w:lineRule="auto"/>
        <w:ind w:left="480" w:leftChars="0"/>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合同/协议的初审可与伦理同步进行，但必须通过伦</w:t>
      </w:r>
      <w:r>
        <w:rPr>
          <w:rFonts w:hint="eastAsia" w:ascii="Times New Roman" w:hAnsi="Times New Roman" w:eastAsia="宋体" w:cs="宋体"/>
          <w:color w:val="auto"/>
          <w:kern w:val="2"/>
          <w:sz w:val="24"/>
          <w:szCs w:val="24"/>
          <w:lang w:val="en-US" w:eastAsia="zh-CN" w:bidi="ar-SA"/>
        </w:rPr>
        <w:t>理后才可OA申请盖</w:t>
      </w:r>
      <w:r>
        <w:rPr>
          <w:rFonts w:hint="eastAsia" w:ascii="宋体" w:hAnsi="宋体" w:cs="宋体"/>
          <w:sz w:val="24"/>
          <w:szCs w:val="24"/>
        </w:rPr>
        <w:t>章。</w:t>
      </w:r>
    </w:p>
    <w:p w14:paraId="3F4ED529">
      <w:pPr>
        <w:pStyle w:val="6"/>
        <w:numPr>
          <w:ilvl w:val="0"/>
          <w:numId w:val="0"/>
        </w:numPr>
        <w:spacing w:beforeLines="0" w:afterLines="0" w:line="360" w:lineRule="auto"/>
        <w:ind w:left="480" w:leftChars="0"/>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4、合同/协议本院至少保留五份。</w:t>
      </w:r>
    </w:p>
    <w:p w14:paraId="39BBE3E3">
      <w:pPr>
        <w:numPr>
          <w:ilvl w:val="0"/>
          <w:numId w:val="1"/>
        </w:numPr>
        <w:spacing w:beforeLines="0" w:afterLines="0" w:line="360" w:lineRule="auto"/>
        <w:ind w:left="0" w:firstLine="0"/>
        <w:rPr>
          <w:rFonts w:hint="eastAsia" w:ascii="宋体" w:hAnsi="宋体" w:cs="宋体"/>
          <w:b/>
          <w:sz w:val="24"/>
          <w:szCs w:val="24"/>
        </w:rPr>
      </w:pPr>
      <w:r>
        <w:rPr>
          <w:rFonts w:hint="eastAsia" w:ascii="宋体" w:hAnsi="宋体" w:cs="宋体"/>
          <w:b/>
          <w:sz w:val="24"/>
          <w:szCs w:val="24"/>
          <w:lang w:eastAsia="zh-CN"/>
        </w:rPr>
        <w:t>经费管理</w:t>
      </w:r>
    </w:p>
    <w:p w14:paraId="09755EA6">
      <w:pPr>
        <w:pStyle w:val="6"/>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480" w:firstLineChars="200"/>
        <w:textAlignment w:val="auto"/>
        <w:rPr>
          <w:rFonts w:hint="eastAsia" w:ascii="Times New Roman" w:hAnsi="Times New Roman" w:cs="宋体" w:eastAsiaTheme="minorEastAsia"/>
          <w:sz w:val="24"/>
          <w:szCs w:val="24"/>
          <w:lang w:eastAsia="zh-CN"/>
        </w:rPr>
      </w:pPr>
      <w:r>
        <w:rPr>
          <w:rFonts w:hint="eastAsia" w:ascii="Times New Roman" w:hAnsi="Times New Roman" w:cs="宋体" w:eastAsiaTheme="minorEastAsia"/>
          <w:sz w:val="24"/>
          <w:szCs w:val="24"/>
          <w:lang w:eastAsia="zh-CN"/>
        </w:rPr>
        <w:t>合同生效后，</w:t>
      </w:r>
      <w:r>
        <w:rPr>
          <w:rFonts w:hint="eastAsia" w:ascii="Times New Roman" w:hAnsi="Times New Roman" w:cs="宋体" w:eastAsiaTheme="minorEastAsia"/>
          <w:sz w:val="24"/>
          <w:szCs w:val="24"/>
          <w:lang w:val="en-US" w:eastAsia="zh-CN"/>
        </w:rPr>
        <w:t>PI通知院外单位进行款项拨付到一中心财务账户上。</w:t>
      </w:r>
      <w:r>
        <w:rPr>
          <w:rFonts w:hint="eastAsia" w:ascii="Times New Roman" w:hAnsi="Times New Roman" w:cs="宋体" w:eastAsiaTheme="minorEastAsia"/>
          <w:color w:val="FF0000"/>
          <w:sz w:val="24"/>
          <w:szCs w:val="24"/>
          <w:lang w:val="en-US" w:eastAsia="zh-CN"/>
        </w:rPr>
        <w:t>注意：</w:t>
      </w:r>
      <w:r>
        <w:rPr>
          <w:rFonts w:hint="eastAsia" w:ascii="Times New Roman" w:hAnsi="Times New Roman" w:cs="宋体" w:eastAsiaTheme="minorEastAsia"/>
          <w:color w:val="FF0000"/>
          <w:sz w:val="24"/>
          <w:szCs w:val="24"/>
        </w:rPr>
        <w:t>打款备注“</w:t>
      </w:r>
      <w:r>
        <w:rPr>
          <w:rFonts w:hint="eastAsia" w:ascii="Times New Roman" w:hAnsi="Times New Roman" w:cs="宋体" w:eastAsiaTheme="minorEastAsia"/>
          <w:color w:val="FF0000"/>
          <w:sz w:val="24"/>
          <w:szCs w:val="24"/>
          <w:lang w:eastAsia="zh-CN"/>
        </w:rPr>
        <w:t>横向</w:t>
      </w:r>
      <w:r>
        <w:rPr>
          <w:rFonts w:hint="eastAsia" w:ascii="Times New Roman" w:hAnsi="Times New Roman" w:cs="宋体" w:eastAsiaTheme="minorEastAsia"/>
          <w:color w:val="FF0000"/>
          <w:sz w:val="24"/>
          <w:szCs w:val="24"/>
          <w:lang w:val="en-US" w:eastAsia="zh-CN"/>
        </w:rPr>
        <w:t>-</w:t>
      </w:r>
      <w:r>
        <w:rPr>
          <w:rFonts w:hint="eastAsia" w:ascii="Times New Roman" w:hAnsi="Times New Roman" w:cs="宋体" w:eastAsiaTheme="minorEastAsia"/>
          <w:color w:val="FF0000"/>
          <w:sz w:val="24"/>
          <w:szCs w:val="24"/>
        </w:rPr>
        <w:t>项目简称-PI-首款/中期款/尾款”等。</w:t>
      </w:r>
      <w:r>
        <w:rPr>
          <w:rFonts w:hint="eastAsia" w:ascii="Times New Roman" w:hAnsi="Times New Roman" w:cs="宋体" w:eastAsiaTheme="minorEastAsia"/>
          <w:sz w:val="24"/>
          <w:szCs w:val="24"/>
        </w:rPr>
        <w:t>科教处得到财务处的到款通知后，及时通知PI到财务办理入账及开发票事宜</w:t>
      </w:r>
      <w:r>
        <w:rPr>
          <w:rFonts w:hint="eastAsia" w:ascii="Times New Roman" w:hAnsi="Times New Roman" w:cs="宋体" w:eastAsiaTheme="minorEastAsia"/>
          <w:sz w:val="24"/>
          <w:szCs w:val="24"/>
          <w:lang w:eastAsia="zh-CN"/>
        </w:rPr>
        <w:t>，</w:t>
      </w:r>
      <w:r>
        <w:rPr>
          <w:rFonts w:hint="eastAsia" w:ascii="Times New Roman" w:hAnsi="Times New Roman" w:cs="宋体" w:eastAsiaTheme="minorEastAsia"/>
          <w:sz w:val="24"/>
          <w:szCs w:val="24"/>
          <w:lang w:val="en-US" w:eastAsia="zh-CN"/>
        </w:rPr>
        <w:t>PI</w:t>
      </w:r>
      <w:r>
        <w:rPr>
          <w:rFonts w:hint="eastAsia" w:ascii="Times New Roman" w:hAnsi="Times New Roman" w:cs="宋体" w:eastAsiaTheme="minorEastAsia"/>
          <w:sz w:val="24"/>
          <w:szCs w:val="24"/>
          <w:lang w:eastAsia="zh-CN"/>
        </w:rPr>
        <w:t>到财务处认领项目资金到账通知单，办理相关入账手续。</w:t>
      </w:r>
    </w:p>
    <w:p w14:paraId="1B3FA08A">
      <w:pPr>
        <w:numPr>
          <w:ilvl w:val="0"/>
          <w:numId w:val="1"/>
        </w:numPr>
        <w:spacing w:beforeLines="0" w:afterLines="0" w:line="360" w:lineRule="auto"/>
        <w:ind w:left="0" w:firstLine="0"/>
        <w:rPr>
          <w:rFonts w:hint="eastAsia" w:ascii="宋体" w:hAnsi="宋体" w:cs="宋体"/>
          <w:b/>
          <w:sz w:val="24"/>
          <w:szCs w:val="24"/>
        </w:rPr>
      </w:pPr>
      <w:r>
        <w:rPr>
          <w:rFonts w:hint="eastAsia" w:ascii="宋体" w:hAnsi="宋体" w:cs="宋体"/>
          <w:b/>
          <w:sz w:val="24"/>
          <w:szCs w:val="24"/>
          <w:lang w:eastAsia="zh-CN"/>
        </w:rPr>
        <w:t>项目结题</w:t>
      </w:r>
    </w:p>
    <w:p w14:paraId="5B484820">
      <w:pPr>
        <w:pStyle w:val="6"/>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480" w:firstLineChars="200"/>
        <w:textAlignment w:val="auto"/>
        <w:rPr>
          <w:rFonts w:hint="eastAsia" w:ascii="Times New Roman" w:hAnsi="Times New Roman" w:cs="宋体" w:eastAsiaTheme="minorEastAsia"/>
          <w:sz w:val="24"/>
          <w:szCs w:val="24"/>
          <w:lang w:eastAsia="zh-CN"/>
        </w:rPr>
      </w:pPr>
      <w:r>
        <w:rPr>
          <w:rFonts w:hint="eastAsia" w:ascii="Times New Roman" w:hAnsi="Times New Roman" w:cs="宋体" w:eastAsiaTheme="minorEastAsia"/>
          <w:sz w:val="24"/>
          <w:szCs w:val="24"/>
          <w:lang w:eastAsia="zh-CN"/>
        </w:rPr>
        <w:t>横向科研项目研究内容完成后，应按合同约定及时办理项目结题。将对方出具的验收报告、结题报告等相关材料报送科教处备案。科教处在收到结题材料后，确认结题。</w:t>
      </w:r>
    </w:p>
    <w:p w14:paraId="593C65D1">
      <w:pPr>
        <w:pStyle w:val="6"/>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textAlignment w:val="auto"/>
        <w:rPr>
          <w:rFonts w:hint="eastAsia" w:ascii="Times New Roman" w:hAnsi="Times New Roman" w:cs="宋体" w:eastAsiaTheme="minorEastAsia"/>
          <w:sz w:val="24"/>
          <w:szCs w:val="24"/>
          <w:lang w:eastAsia="zh-CN"/>
        </w:rPr>
      </w:pPr>
      <w:bookmarkStart w:id="0" w:name="_GoBack"/>
      <w:bookmarkEnd w:id="0"/>
    </w:p>
    <w:p w14:paraId="431E81A3">
      <w:pPr>
        <w:pStyle w:val="6"/>
        <w:numPr>
          <w:ilvl w:val="0"/>
          <w:numId w:val="0"/>
        </w:numPr>
        <w:spacing w:beforeLines="0" w:afterLines="0" w:line="360" w:lineRule="auto"/>
        <w:ind w:firstLine="0"/>
        <w:rPr>
          <w:rFonts w:hint="default" w:ascii="宋体" w:hAnsi="宋体" w:cs="宋体" w:eastAsiaTheme="minorEastAsia"/>
          <w:sz w:val="24"/>
          <w:szCs w:val="24"/>
          <w:lang w:val="en-US" w:eastAsia="zh-CN"/>
        </w:rPr>
      </w:pPr>
    </w:p>
    <w:p w14:paraId="365D1E8E">
      <w:pPr>
        <w:pStyle w:val="6"/>
        <w:keepNext w:val="0"/>
        <w:keepLines w:val="0"/>
        <w:pageBreakBefore w:val="0"/>
        <w:widowControl w:val="0"/>
        <w:kinsoku/>
        <w:wordWrap/>
        <w:overflowPunct/>
        <w:topLinePunct w:val="0"/>
        <w:autoSpaceDE/>
        <w:autoSpaceDN/>
        <w:bidi w:val="0"/>
        <w:adjustRightInd/>
        <w:snapToGrid/>
        <w:spacing w:beforeLines="0" w:afterLines="0" w:line="360" w:lineRule="auto"/>
        <w:ind w:firstLine="482" w:firstLineChars="200"/>
        <w:textAlignment w:val="auto"/>
        <w:rPr>
          <w:rFonts w:hint="default" w:ascii="宋体" w:hAnsi="宋体" w:cs="宋体"/>
          <w:b/>
          <w:sz w:val="24"/>
          <w:szCs w:val="24"/>
          <w:lang w:val="en-US"/>
        </w:rPr>
      </w:pPr>
    </w:p>
    <w:p w14:paraId="11E282FF">
      <w:pPr>
        <w:numPr>
          <w:ilvl w:val="0"/>
          <w:numId w:val="0"/>
        </w:numPr>
        <w:spacing w:beforeLines="0" w:afterLines="0" w:line="360" w:lineRule="auto"/>
        <w:ind w:leftChars="0"/>
        <w:rPr>
          <w:rFonts w:hint="eastAsia" w:ascii="宋体" w:hAnsi="宋体" w:cs="宋体" w:eastAsiaTheme="minorEastAsia"/>
          <w:b/>
          <w:sz w:val="24"/>
          <w:szCs w:val="24"/>
          <w:lang w:val="en-US" w:eastAsia="zh-CN"/>
        </w:rPr>
      </w:pPr>
    </w:p>
    <w:p w14:paraId="6C5D679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textAlignment w:val="auto"/>
        <w:rPr>
          <w:rFonts w:hint="eastAsia" w:ascii="Times New Roman" w:hAnsi="Times New Roman" w:eastAsia="宋体" w:cs="宋体"/>
          <w:color w:val="auto"/>
          <w:kern w:val="2"/>
          <w:sz w:val="24"/>
          <w:szCs w:val="24"/>
          <w:lang w:val="en-US" w:eastAsia="zh-CN" w:bidi="ar-SA"/>
        </w:rPr>
      </w:pPr>
    </w:p>
    <w:p w14:paraId="55460002">
      <w:pPr>
        <w:pStyle w:val="5"/>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Times New Roman" w:hAnsi="Times New Roman" w:eastAsia="宋体" w:cs="宋体"/>
          <w:color w:val="auto"/>
          <w:kern w:val="2"/>
          <w:sz w:val="24"/>
          <w:szCs w:val="24"/>
          <w:lang w:val="en-US" w:eastAsia="zh-CN" w:bidi="ar-SA"/>
        </w:rPr>
      </w:pPr>
    </w:p>
    <w:p w14:paraId="0C1BBB7E">
      <w:pPr>
        <w:numPr>
          <w:ilvl w:val="0"/>
          <w:numId w:val="0"/>
        </w:numPr>
        <w:spacing w:beforeLines="0" w:afterLines="0" w:line="360" w:lineRule="auto"/>
        <w:ind w:leftChars="0"/>
        <w:rPr>
          <w:rFonts w:hint="eastAsia" w:ascii="宋体" w:hAnsi="宋体" w:cs="宋体"/>
          <w:b/>
          <w:sz w:val="24"/>
          <w:szCs w:val="24"/>
        </w:rPr>
      </w:pPr>
    </w:p>
    <w:p w14:paraId="2474A3AF">
      <w:pPr>
        <w:jc w:val="both"/>
        <w:rPr>
          <w:rFonts w:hint="default"/>
          <w:sz w:val="32"/>
          <w:szCs w:val="32"/>
          <w:lang w:val="en-US" w:eastAsia="zh-CN"/>
        </w:rPr>
      </w:pPr>
    </w:p>
    <w:p w14:paraId="09255397">
      <w:pPr>
        <w:jc w:val="both"/>
        <w:rPr>
          <w:rFonts w:hint="eastAsia"/>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BB5F08"/>
    <w:multiLevelType w:val="multilevel"/>
    <w:tmpl w:val="57BB5F08"/>
    <w:lvl w:ilvl="0" w:tentative="0">
      <w:start w:val="1"/>
      <w:numFmt w:val="decimal"/>
      <w:lvlText w:val="%1."/>
      <w:lvlJc w:val="left"/>
      <w:pPr>
        <w:ind w:left="425" w:hanging="425"/>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69A11B7C"/>
    <w:multiLevelType w:val="singleLevel"/>
    <w:tmpl w:val="69A11B7C"/>
    <w:lvl w:ilvl="0" w:tentative="0">
      <w:start w:val="1"/>
      <w:numFmt w:val="decimal"/>
      <w:suff w:val="nothing"/>
      <w:lvlText w:val="%1、"/>
      <w:lvlJc w:val="left"/>
      <w:rPr>
        <w:rFonts w:hint="default"/>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D12CB6"/>
    <w:rsid w:val="0F5C32C3"/>
    <w:rsid w:val="12E0534B"/>
    <w:rsid w:val="2C4C53A8"/>
    <w:rsid w:val="35584DBD"/>
    <w:rsid w:val="4A767F31"/>
    <w:rsid w:val="551F28BC"/>
    <w:rsid w:val="596C2A61"/>
    <w:rsid w:val="67D12CB6"/>
    <w:rsid w:val="6F926B42"/>
    <w:rsid w:val="71CE6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 w:type="paragraph" w:customStyle="1" w:styleId="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6">
    <w:name w:val="List Paragraph"/>
    <w:basedOn w:val="1"/>
    <w:unhideWhenUsed/>
    <w:qFormat/>
    <w:uiPriority w:val="99"/>
    <w:pPr>
      <w:spacing w:beforeLines="0" w:afterLines="0"/>
      <w:ind w:firstLine="420" w:firstLineChars="200"/>
    </w:pPr>
    <w:rPr>
      <w:rFonts w:hint="default"/>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931</Words>
  <Characters>977</Characters>
  <Lines>0</Lines>
  <Paragraphs>0</Paragraphs>
  <TotalTime>276</TotalTime>
  <ScaleCrop>false</ScaleCrop>
  <LinksUpToDate>false</LinksUpToDate>
  <CharactersWithSpaces>981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2025-04-15T01:56:00Z</dcterms:created>
  <dc:creator>悄悄</dc:creator>
  <cp:lastModifiedBy>悄悄</cp:lastModifiedBy>
  <dcterms:modified xsi:type="dcterms:W3CDTF">2025-04-17T09:13:57Z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18B9862AFAF74954AEEA67B90233BDED_11</vt:lpwstr>
  </property>
  <property fmtid="{D5CDD505-2E9C-101B-9397-08002B2CF9AE}" pid="4" name="KSOTemplateDocerSaveRecord">
    <vt:lpwstr>eyJoZGlkIjoiNjdlZDg3ZWYyMzZjYmU5M2RjY2Y0YzhiMzk4MDNlZDciLCJ1c2VySWQiOiIxMTQ4MzQzNjIyIn0=</vt:lpwstr>
  </property>
</Properties>
</file>