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D44">
      <w:pPr>
        <w:ind w:firstLine="560"/>
        <w:outlineLvl w:val="3"/>
      </w:pPr>
      <w:bookmarkStart w:id="0" w:name="_Toc157761109"/>
      <w:r>
        <w:rPr>
          <w:rFonts w:ascii="方正仿宋_GBK" w:eastAsia="方正仿宋_GBK" w:hAnsi="方正仿宋_GBK" w:cs="方正仿宋_GBK" w:hint="eastAsia"/>
          <w:sz w:val="28"/>
        </w:rPr>
        <w:t>1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公共卫生体系建设和重大疫情防控救治体系建设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妇女儿童健康提升（残疾预防无创基因筛查项目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年市级残保金）绩效目标表</w:t>
      </w:r>
      <w:bookmarkEnd w:id="0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公共卫生体系建设和重大疫情防控救治体系建设</w:t>
            </w:r>
            <w:r>
              <w:t>-</w:t>
            </w:r>
            <w:r>
              <w:t>妇女儿童健康提升（残疾预防无创基因筛查项目</w:t>
            </w:r>
            <w:r>
              <w:t>-2024</w:t>
            </w:r>
            <w:r>
              <w:t>年市级残保金）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19.20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19.20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支付华大基因检测委托业务费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无创基因检测强化出生缺陷二级预防、有效减少唐氏儿的出生，对控制出生缺陷、提高出</w:t>
            </w:r>
            <w:r>
              <w:t>生人口素质。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合规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无创产前筛查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无创产前筛查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240</w:t>
            </w:r>
            <w:r>
              <w:t>元</w:t>
            </w:r>
            <w:r>
              <w:t>/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19.2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减少染色体异常达到优生优育目的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减少染色体异常达到优生优</w:t>
            </w:r>
            <w:r>
              <w:t>育目的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切实保障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政策延续性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政策延续性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长期实施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社会公众对相关工作的满意度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社会公众对相关工作的满意度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" w:name="_Toc157761110"/>
      <w:r>
        <w:rPr>
          <w:rFonts w:ascii="方正仿宋_GBK" w:eastAsia="方正仿宋_GBK" w:hAnsi="方正仿宋_GBK" w:cs="方正仿宋_GBK" w:hint="eastAsia"/>
          <w:sz w:val="28"/>
        </w:rPr>
        <w:t>2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公立医院诊疗服务能力提升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儿科医师选拔培育补助（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公立医院诊疗服务能力提升</w:t>
            </w:r>
            <w:r>
              <w:t>-</w:t>
            </w:r>
            <w:r>
              <w:t>儿科医师选拔培育补助（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用于支付学员学费补贴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选拔资助优秀儿科医师以研究生毕业同等学力申请硕士学位，培养优秀儿科医师，缓解儿科就诊压力。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资助儿科医师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资助儿科医师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资助标准合规性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资助标准合规性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合规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发放资助及时率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发放资助及时率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完善儿科医师培养体系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完善儿科医师培养体系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逐步完善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缓解儿科就诊压力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缓解儿科就诊压力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逐步缓解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提升儿科医师医疗水平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提升儿科医师医疗水平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资助医师满意度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资助医师满意度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就诊患者满意度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就诊患者满意度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" w:name="_Toc157761111"/>
      <w:r>
        <w:rPr>
          <w:rFonts w:ascii="方正仿宋_GBK" w:eastAsia="方正仿宋_GBK" w:hAnsi="方正仿宋_GBK" w:cs="方正仿宋_GBK" w:hint="eastAsia"/>
          <w:sz w:val="28"/>
        </w:rPr>
        <w:t>3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公立医院诊疗服务能力提升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临床重点学科建设补助（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2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公立医院诊疗服务能力提升</w:t>
            </w:r>
            <w:r>
              <w:t>-</w:t>
            </w:r>
            <w:r>
              <w:t>临床重点学科建设补助（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62.50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</w:t>
            </w:r>
            <w:r>
              <w:t>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62.50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购置科研试剂耗材、设备等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通过学科建设，将临床重点学科的学术水平提高至同行业较强的学术和技术权威性，成为本地区有特殊色、有影响力、有竞争力的学科。打造内科学（心血管病）、内科学（血液病学）、外科学（泌尿外科）</w:t>
            </w:r>
            <w:r>
              <w:t>3</w:t>
            </w:r>
            <w:r>
              <w:t>个重点学科。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重点学科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重点学科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培养高水平人才</w:t>
            </w:r>
          </w:p>
          <w:p w:rsidR="00000000" w:rsidRDefault="00E23D44">
            <w:pPr>
              <w:pStyle w:val="2"/>
            </w:pP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培养高水平人才</w:t>
            </w:r>
          </w:p>
          <w:p w:rsidR="00000000" w:rsidRDefault="00E23D44">
            <w:pPr>
              <w:pStyle w:val="2"/>
            </w:pP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开展新技术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开展新技术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编写泌尿外科教材或书籍，或参与慕课教学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编写泌尿外科教材或书籍，或参与慕课教学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发表论文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发表论文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</w:t>
            </w:r>
            <w:r>
              <w:t>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发表省市级及以上课题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发表省市级及以上课题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主办省级及以上会议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主办省级及以上会议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建立泌尿系统肿瘤组织库，完善膀胱疾病等诊后患者随访数据。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建立泌尿系统肿瘤组织库，完善膀胱疾病等诊后患者随访数据。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有效建立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建设泛血管病中心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建设泛血管病中心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有效建设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建设高血压介入中心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建设高</w:t>
            </w:r>
            <w:r>
              <w:t>血压介入中心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有效建设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学科建设及时性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学科建设及时性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经费使用时间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经费使用时间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血液科学科建设补助经费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血液科学科建设补助经费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25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心内科学科建设补助经费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心内科学科建设补助经费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25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泌尿外科建设补助经费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泌尿外科建设补助经费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12.5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提高重点学科优势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提高重点学科优势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增强重点学科整体实力，提高学科影响力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增强重点学科整体实力，提高学科影响</w:t>
            </w:r>
            <w:r>
              <w:t>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长期影响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患者对临床诊疗技术满意度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患者对临床诊疗技术满意度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3" w:name="_Toc157761112"/>
      <w:r>
        <w:rPr>
          <w:rFonts w:ascii="方正仿宋_GBK" w:eastAsia="方正仿宋_GBK" w:hAnsi="方正仿宋_GBK" w:cs="方正仿宋_GBK" w:hint="eastAsia"/>
          <w:sz w:val="28"/>
        </w:rPr>
        <w:t>4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公立医院诊疗服务能力提升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临床重点专科建设补助（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3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公立医院诊疗服务能力提升</w:t>
            </w:r>
            <w:r>
              <w:t>-</w:t>
            </w:r>
            <w:r>
              <w:t>临床重点专科建设补助（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学员进修、购置医疗设备、交通费等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我院呼吸科、急诊科、妇产科为</w:t>
            </w:r>
            <w:r>
              <w:t>2023</w:t>
            </w:r>
            <w:r>
              <w:t>年天津市市级临床重</w:t>
            </w:r>
            <w:r>
              <w:t>点专科建设项目，通过学科建设，将临床重点专科的学术水平提高至同行业较强的学术和技术权威性，成为本地区有特殊色、有影响力、有竞争力的专科。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发表</w:t>
            </w:r>
            <w:r>
              <w:t>SCI</w:t>
            </w:r>
            <w:r>
              <w:t>论文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发表</w:t>
            </w:r>
            <w:r>
              <w:t>SCI</w:t>
            </w:r>
            <w:r>
              <w:t>论文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完成新技术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完成新技术冷冻肺活检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派出进修人员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派出进修人员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≥4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科研任务完成率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科研任务完成率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派出人员及时率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派出人员及时率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</w:t>
            </w:r>
            <w:r>
              <w:t>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45</w:t>
            </w:r>
            <w:r>
              <w:t>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培养年轻医师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培养年轻医师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有效培养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提升诊疗能力和水平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提升诊疗能力和水平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完善专科队伍建设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完善专科队伍建设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有效完善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进修人员满意度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进修人员满意度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4" w:name="_Toc157761113"/>
      <w:r>
        <w:rPr>
          <w:rFonts w:ascii="方正仿宋_GBK" w:eastAsia="方正仿宋_GBK" w:hAnsi="方正仿宋_GBK" w:cs="方正仿宋_GBK" w:hint="eastAsia"/>
          <w:sz w:val="28"/>
        </w:rPr>
        <w:t>5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公立医院综合改革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直达资金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年医疗服务与保障能力提升绩效目标表</w:t>
      </w:r>
      <w:bookmarkEnd w:id="4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公立医院综合改革</w:t>
            </w:r>
            <w:r>
              <w:t>-01</w:t>
            </w:r>
            <w:r>
              <w:t>直达资金</w:t>
            </w:r>
            <w:r>
              <w:t>-2024</w:t>
            </w:r>
            <w:r>
              <w:t>年医疗服务与保障能力提升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</w:t>
            </w:r>
            <w:r>
              <w:t>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21.70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21.70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购置医疗设备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新医改情况下，取消药品耗材加成，医院运营成本增加，而收入补偿不足，加大医院补偿力度，提高医院运营效益水平，有利于医疗改革。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  <w:p w:rsidR="00000000" w:rsidRDefault="00E23D44">
            <w:pPr>
              <w:pStyle w:val="2"/>
            </w:pPr>
            <w:r>
              <w:t>2.</w:t>
            </w:r>
            <w:r>
              <w:t>综合改革补助用于购置医疗设备，提高医疗服务水平。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台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设备采购完成率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设备采购完成率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设备</w:t>
            </w:r>
            <w:r>
              <w:t>质量合格率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购置成本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购置成本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21.7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提高临床诊疗水平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提高临床诊疗水平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保障医院可持续经营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保障医院可持续经营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有所保障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  <w:p w:rsidR="00000000" w:rsidRDefault="00E23D44">
            <w:pPr>
              <w:pStyle w:val="2"/>
            </w:pP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5" w:name="_Toc157761114"/>
      <w:r>
        <w:rPr>
          <w:rFonts w:ascii="方正仿宋_GBK" w:eastAsia="方正仿宋_GBK" w:hAnsi="方正仿宋_GBK" w:cs="方正仿宋_GBK" w:hint="eastAsia"/>
          <w:sz w:val="28"/>
        </w:rPr>
        <w:t>6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基本公共卫生服务</w:t>
      </w:r>
      <w:r>
        <w:rPr>
          <w:rFonts w:ascii="方正仿宋_GBK" w:eastAsia="方正仿宋_GBK" w:hAnsi="方正仿宋_GBK" w:cs="方正仿宋_GBK"/>
          <w:sz w:val="28"/>
        </w:rPr>
        <w:t>-6</w:t>
      </w:r>
      <w:r>
        <w:rPr>
          <w:rFonts w:ascii="方正仿宋_GBK" w:eastAsia="方正仿宋_GBK" w:hAnsi="方正仿宋_GBK" w:cs="方正仿宋_GBK"/>
          <w:sz w:val="28"/>
        </w:rPr>
        <w:t>元项目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卫生健康项目监督管理（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5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</w:t>
            </w:r>
            <w:r>
              <w:t>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基本公共卫生服务</w:t>
            </w:r>
            <w:r>
              <w:t>-6</w:t>
            </w:r>
            <w:r>
              <w:t>元项目</w:t>
            </w:r>
            <w:r>
              <w:t>-</w:t>
            </w:r>
            <w:r>
              <w:t>卫生健康项目监督管理（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发放成本监测劳务费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完成</w:t>
            </w:r>
            <w:r>
              <w:t>“</w:t>
            </w:r>
            <w:r>
              <w:t>全国医疗服务价格和成本监测与研究网络</w:t>
            </w:r>
            <w:r>
              <w:t>”</w:t>
            </w:r>
            <w:r>
              <w:t>年度监测任务。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监测任务完成率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监测任务完成率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数据网络上报及时性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数据网络上报及时性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为科学制定医疗服务价格、完善医疗机构经济核算管理提供政策支持和决策依据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为科学制定医疗服务价格、完善医疗机构经济核算管理提供政策支持和决策依据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有效完善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动态监测医疗服务价格行为、医药费用结构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动态监测医疗服务价格行为、医药费用结构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有效监测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6" w:name="_Toc157761115"/>
      <w:r>
        <w:rPr>
          <w:rFonts w:ascii="方正仿宋_GBK" w:eastAsia="方正仿宋_GBK" w:hAnsi="方正仿宋_GBK" w:cs="方正仿宋_GBK" w:hint="eastAsia"/>
          <w:sz w:val="28"/>
        </w:rPr>
        <w:t>7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基本公共卫生服务</w:t>
      </w:r>
      <w:r>
        <w:rPr>
          <w:rFonts w:ascii="方正仿宋_GBK" w:eastAsia="方正仿宋_GBK" w:hAnsi="方正仿宋_GBK" w:cs="方正仿宋_GBK"/>
          <w:sz w:val="28"/>
        </w:rPr>
        <w:t>-6</w:t>
      </w:r>
      <w:r>
        <w:rPr>
          <w:rFonts w:ascii="方正仿宋_GBK" w:eastAsia="方正仿宋_GBK" w:hAnsi="方正仿宋_GBK" w:cs="方正仿宋_GBK"/>
          <w:sz w:val="28"/>
        </w:rPr>
        <w:t>元项目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职业病防治（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6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</w:t>
            </w:r>
            <w:r>
              <w:t>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基本公共卫生服务</w:t>
            </w:r>
            <w:r>
              <w:t>-6</w:t>
            </w:r>
            <w:r>
              <w:t>元项目</w:t>
            </w:r>
            <w:r>
              <w:t>-</w:t>
            </w:r>
            <w:r>
              <w:t>职业病防治（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发放尘肺监测劳务费及试剂耗材费等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作为天津市重点职业病监测项目中尘肺病筛查哨点医院，进一步加强尘肺病监测工作，提高监测工作质量和水平，切实为天津市的职业病防治工作的科学决策提供依据。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呼吸科患胸片尘肺诊断准确</w:t>
            </w:r>
            <w:r>
              <w:t>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呼吸科患胸片尘肺诊断准确率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接尘患者例数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接尘患者例数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每月呼吸科调查的全部接尘患者数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保障尘肺监测水平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保障尘肺监测水平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有所保障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数据上报及时性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数据上报及时性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16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保障群众安全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保障群众安全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有所保障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为职业病防治决策提供依据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为职业病防治决策提供依据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有效提供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提升职业病防治质量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提升职业病防治质量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</w:t>
            </w:r>
            <w:r>
              <w:t>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7" w:name="_Toc157761116"/>
      <w:r>
        <w:rPr>
          <w:rFonts w:ascii="方正仿宋_GBK" w:eastAsia="方正仿宋_GBK" w:hAnsi="方正仿宋_GBK" w:cs="方正仿宋_GBK" w:hint="eastAsia"/>
          <w:sz w:val="28"/>
        </w:rPr>
        <w:t>8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基本公共卫生服务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妇女儿童健康提升项目（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7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基本公共卫生服务</w:t>
            </w:r>
            <w:r>
              <w:t>-</w:t>
            </w:r>
            <w:r>
              <w:t>妇女儿童健康提升项目（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25.60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25.60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用于华大基因检测委托业务费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无创基因检测强化出生缺陷二级预防、可有效减少唐氏儿的出生，对控制出生缺陷、提高出生人口素质发挥重要作用。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  <w:r>
              <w:t>2.</w:t>
            </w:r>
            <w:r>
              <w:t>预期效果：无创产前筛查率达</w:t>
            </w:r>
            <w:r>
              <w:t>90%</w:t>
            </w:r>
            <w:r>
              <w:t>以上。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规范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无创产前筛查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无创产前筛查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320</w:t>
            </w:r>
            <w:r>
              <w:t>元</w:t>
            </w:r>
            <w:r>
              <w:t>/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25.6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减少染色</w:t>
            </w:r>
            <w:r>
              <w:t>体异常达到优生优育目的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减少染色体异常达到优生优育目的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切实保障</w:t>
            </w:r>
          </w:p>
          <w:p w:rsidR="00000000" w:rsidRDefault="00E23D44">
            <w:pPr>
              <w:pStyle w:val="2"/>
            </w:pP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政策延续性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政策延续性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长期实施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社会公众对相关工作的满意度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社会公众对相关工作的满意度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8" w:name="_Toc157761117"/>
      <w:r>
        <w:rPr>
          <w:rFonts w:ascii="方正仿宋_GBK" w:eastAsia="方正仿宋_GBK" w:hAnsi="方正仿宋_GBK" w:cs="方正仿宋_GBK" w:hint="eastAsia"/>
          <w:sz w:val="28"/>
        </w:rPr>
        <w:t>9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紧缺人才培训（癌症早诊人员培训）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直达资金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年医疗服务与保障能力提升绩效目标表</w:t>
      </w:r>
      <w:bookmarkEnd w:id="8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紧缺人才培训（癌症早诊人员培训）</w:t>
            </w:r>
            <w:r>
              <w:t>-01</w:t>
            </w:r>
            <w:r>
              <w:t>直达资金</w:t>
            </w:r>
            <w:r>
              <w:t>-2024</w:t>
            </w:r>
            <w:r>
              <w:t>年医疗服</w:t>
            </w:r>
            <w:r>
              <w:t>务与保障能力提升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46.00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46.00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发放专家授课带教劳务费、学员酒店住宿餐费、交通费等。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 xml:space="preserve">1. </w:t>
            </w:r>
            <w:r>
              <w:t>培养癌症筛查早诊人才队伍；探索癌症筛查与早诊培训模式。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实践技能培训人次</w:t>
            </w:r>
          </w:p>
          <w:p w:rsidR="00000000" w:rsidRDefault="00E23D44">
            <w:pPr>
              <w:pStyle w:val="2"/>
            </w:pP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实践技能培训人次</w:t>
            </w:r>
          </w:p>
          <w:p w:rsidR="00000000" w:rsidRDefault="00E23D44">
            <w:pPr>
              <w:pStyle w:val="2"/>
            </w:pP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≥60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理论知识培训人次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理论知识培训人次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≥60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健康管理（体检）学员比例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健康管理（体检）学员比</w:t>
            </w:r>
            <w:r>
              <w:t>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培训对象来源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培训对象来源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15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培训对象职业资质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培训对象招收从事癌症筛查与早诊的执业医师、医疗机构中健康体检的负责人、主检医师比例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培训考核通过率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培训考核通过率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≥75%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培训安排按时完成率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培训安排按时完成率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46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培训学员出勤率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培训学员出勤率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培训学员实践技能合格率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培训学员实践技能合格率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</w:t>
            </w:r>
            <w:r>
              <w:t>指</w:t>
            </w:r>
            <w:r>
              <w:lastRenderedPageBreak/>
              <w:t>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培训学员理</w:t>
            </w:r>
            <w:r>
              <w:lastRenderedPageBreak/>
              <w:t>论知识合格率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培训学员理论知识合格率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县区级及以下医疗机构、卫生机构培训对象比例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县区级及以下医疗机构、卫生机构培训对象比例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考核优秀学员比例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考核优秀学员比例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有效提高癌症筛查早诊人才数量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有效提高癌症筛查早诊人才数量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参加培训人员的满意度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参加培训人员的满意度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项目督查满意度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项目督查满意度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9" w:name="_Toc157761118"/>
      <w:r>
        <w:rPr>
          <w:rFonts w:ascii="方正仿宋_GBK" w:eastAsia="方正仿宋_GBK" w:hAnsi="方正仿宋_GBK" w:cs="方正仿宋_GBK" w:hint="eastAsia"/>
          <w:sz w:val="28"/>
        </w:rPr>
        <w:t>10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精神卫生和慢性非传染性</w:t>
      </w:r>
      <w:r>
        <w:rPr>
          <w:rFonts w:ascii="方正仿宋_GBK" w:eastAsia="方正仿宋_GBK" w:hAnsi="方正仿宋_GBK" w:cs="方正仿宋_GBK"/>
          <w:sz w:val="28"/>
        </w:rPr>
        <w:t>病防治（脑卒中筛查）（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年中央重大传染病防控经费）绩效目标表</w:t>
      </w:r>
      <w:bookmarkEnd w:id="9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精神卫生和慢性非传染性病防治（脑卒中筛查）（</w:t>
            </w:r>
            <w:r>
              <w:t>2024</w:t>
            </w:r>
            <w:r>
              <w:t>年中央重大传染病防控经费）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53.00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53.00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用于发放院内外劳务费、购试剂耗材、付培训会议费用等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提高慢性病防治水平，降低心脑血管疾病等并发症的发病率和死亡率。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建档人次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建档人次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健康教育培训人次数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健康教育培训人次数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提高筛查水平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提高筛查水平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53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有效提高防治水平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有效提高防治水平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提升慢性病防治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提升慢性病防治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</w:t>
            </w:r>
            <w:r>
              <w:t>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0" w:name="_Toc157761119"/>
      <w:r>
        <w:rPr>
          <w:rFonts w:ascii="方正仿宋_GBK" w:eastAsia="方正仿宋_GBK" w:hAnsi="方正仿宋_GBK" w:cs="方正仿宋_GBK" w:hint="eastAsia"/>
          <w:sz w:val="28"/>
        </w:rPr>
        <w:t>11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卫生健康对口支援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柔性组团式援藏援甘等帮扶补助（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0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卫生健康对口支援</w:t>
            </w:r>
            <w:r>
              <w:t>-</w:t>
            </w:r>
            <w:r>
              <w:t>柔性组团式援藏援甘等帮扶补助（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28.80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用于发放援甘人员生活补贴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派出骨干医生赴甘南、重庆万州、舟曲等地，通过对口支援，显著提升受援医院卫生专业技术人员运用适宜技术的能力。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派出人次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派出人次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补助资金金额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补助资金金额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28.8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补助标准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补助标准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符合规定标准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</w:t>
            </w:r>
            <w:r>
              <w:t>诊疗水平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1" w:name="_Toc157761120"/>
      <w:r>
        <w:rPr>
          <w:rFonts w:ascii="方正仿宋_GBK" w:eastAsia="方正仿宋_GBK" w:hAnsi="方正仿宋_GBK" w:cs="方正仿宋_GBK" w:hint="eastAsia"/>
          <w:sz w:val="28"/>
        </w:rPr>
        <w:t>12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卫生健康对口支援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柔性组团式援疆帮扶补助（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1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卫生健康对口支援</w:t>
            </w:r>
            <w:r>
              <w:t>-</w:t>
            </w:r>
            <w:r>
              <w:t>柔性组团式援疆帮扶补助（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</w:t>
            </w:r>
            <w:r>
              <w:t>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用于发放人员援疆援藏等生活补贴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精心选派优秀医疗人才，以组团和柔性相结合的方式支援和田地区人民医院，推进学科建设和人才培养。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派出人次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派出人次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补助资金金额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补助资金金额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4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补助标准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补助标准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符合规定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2" w:name="_Toc157761121"/>
      <w:r>
        <w:rPr>
          <w:rFonts w:ascii="方正仿宋_GBK" w:eastAsia="方正仿宋_GBK" w:hAnsi="方正仿宋_GBK" w:cs="方正仿宋_GBK" w:hint="eastAsia"/>
          <w:sz w:val="28"/>
        </w:rPr>
        <w:t>13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卫生健康对口支援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援疆援藏医疗队补助（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2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卫生健康对口支援</w:t>
            </w:r>
            <w:r>
              <w:t>-</w:t>
            </w:r>
            <w:r>
              <w:t>援疆援藏医疗队补助（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9.70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9.70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发放援疆援藏人员工作生活补助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派出骨干医生赴新疆、西藏，通过对口支援，显著提升受援地区医院卫生专业技术人员运用适宜技术的能力。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派出人次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派出人次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服务水平提</w:t>
            </w:r>
            <w:r>
              <w:t>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补助资金金额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补助资金金额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9.7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3" w:name="_Toc157761122"/>
      <w:r>
        <w:rPr>
          <w:rFonts w:ascii="方正仿宋_GBK" w:eastAsia="方正仿宋_GBK" w:hAnsi="方正仿宋_GBK" w:cs="方正仿宋_GBK" w:hint="eastAsia"/>
          <w:sz w:val="28"/>
        </w:rPr>
        <w:t>14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卫生健康对口支援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援外医疗队补助（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3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</w:t>
            </w:r>
            <w:r>
              <w:t>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卫生健康对口支援</w:t>
            </w:r>
            <w:r>
              <w:t>-</w:t>
            </w:r>
            <w:r>
              <w:t>援外医疗队补助（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8.30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8.30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发放援外人员工作生活补助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新形势下派遣援外医疗队工作，选拔优秀医务人员参加援外医疗队，确保援外医疗队组建质量。承担援外医疗队派遣任务</w:t>
            </w:r>
            <w:r>
              <w:t>,</w:t>
            </w:r>
            <w:r>
              <w:t>向非洲派出医务人员，提供人道主义医疗救援。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派出队员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派出队员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</w:t>
            </w:r>
            <w:r>
              <w:t>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援助津贴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援助津贴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8.3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提高医疗水平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提高医疗水平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逐步提高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4" w:name="_Toc157761123"/>
      <w:r>
        <w:rPr>
          <w:rFonts w:ascii="方正仿宋_GBK" w:eastAsia="方正仿宋_GBK" w:hAnsi="方正仿宋_GBK" w:cs="方正仿宋_GBK" w:hint="eastAsia"/>
          <w:sz w:val="28"/>
        </w:rPr>
        <w:t>15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卫生健康人才培养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住院医师规范化培训（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4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卫生健康人才培养</w:t>
            </w:r>
            <w:r>
              <w:t>-</w:t>
            </w:r>
            <w:r>
              <w:t>住院医师规范化培训（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322.00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322.00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发放学员津贴、购置教学设备、带教劳务费、差旅费等支出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作为天津市医疗卫生系统医师规范化培训基地之</w:t>
            </w:r>
            <w:r>
              <w:t>一，承担天津市临床医师规范化培训工作。按年度招生，在培人数</w:t>
            </w:r>
            <w:r>
              <w:t>200</w:t>
            </w:r>
            <w:r>
              <w:t>余人，圆满完成年度培训任务。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参加省级以上师资培训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参加省级以上师资培训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院级公共课程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院级公共课程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</w:t>
            </w:r>
            <w:r>
              <w:t>学时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院级师资培训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院级师资培训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≥300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结业率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结业率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提高学员临床水平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提高学员临床水平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工作任务完成及时</w:t>
            </w:r>
            <w:r>
              <w:t>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322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提升服务社会能力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提升服务社会能力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有效提高临床教学水平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有效提高临床教学水平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5" w:name="_Toc157761124"/>
      <w:r>
        <w:rPr>
          <w:rFonts w:ascii="方正仿宋_GBK" w:eastAsia="方正仿宋_GBK" w:hAnsi="方正仿宋_GBK" w:cs="方正仿宋_GBK" w:hint="eastAsia"/>
          <w:sz w:val="28"/>
        </w:rPr>
        <w:t>16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卫生健康综合管理与服务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遏制微生物耐药项目（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5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卫生健康综合管理与服务</w:t>
            </w:r>
            <w:r>
              <w:t>-</w:t>
            </w:r>
            <w:r>
              <w:t>遏制微生物耐药项目（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</w:t>
            </w:r>
            <w:r>
              <w:t>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用于支付研究人员劳务费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健全遏制微生物耐药评估指标体系，明确评估主体和内容，开展年度工作评估和具体措施实施的质量改善研究。根据监测评估情况适时发布实施进展专题报告，对好的经验做法积极推广，对遇到的问题及时研究解决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督导评估二级以上医疗机构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督导评估二级以上医疗机构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≥30</w:t>
            </w:r>
            <w:r>
              <w:t>家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</w:t>
            </w:r>
            <w:r>
              <w:t>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改善抗微生物药物的不合理使用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改善抗微生物药物的不合理使用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有效改善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建立实施方案执行情况监测和结果评估机制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建立实施方案执行情况监测和结果评估机制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有效建立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健全评估指标体系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健全评估指标体系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有效健全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6" w:name="_Toc157761125"/>
      <w:r>
        <w:rPr>
          <w:rFonts w:ascii="方正仿宋_GBK" w:eastAsia="方正仿宋_GBK" w:hAnsi="方正仿宋_GBK" w:cs="方正仿宋_GBK" w:hint="eastAsia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</w:rPr>
        <w:t>7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卫生健康综合管理与服务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医政医管质量控制中心专项经费（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16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卫生健康综合管理与服务</w:t>
            </w:r>
            <w:r>
              <w:t>-</w:t>
            </w:r>
            <w:r>
              <w:t>医政医管质量控制中心专项经费（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52.00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用于发放质控督导劳务费、质控会议培训费、以及印刷费材料费等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作为天津市三甲大型综合医院，我院承接十个质量控制中心，病案质控、耳鼻喉质控、感染性质控、老年质控、脑损伤评价质控、普外质控、器官移植质</w:t>
            </w:r>
            <w:r>
              <w:t>控、烧伤整形与美容质控、医疗大数据质控、药学质控十个质控中心开展质控工作。进一步加强医疗质量控制，规范医疗行为，提高医疗服务质量。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质控中心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质控中心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全体委员工作会议次数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全体委员工作会议次数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开展质控培训会议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开展质控培训会议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≥14</w:t>
            </w:r>
            <w:r>
              <w:t>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督导检查次数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督导检查次数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≥16</w:t>
            </w:r>
            <w:r>
              <w:t>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质量控制指标调研次数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质量控制指标调研次数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收录</w:t>
            </w:r>
            <w:r>
              <w:t>/</w:t>
            </w:r>
            <w:r>
              <w:t>发表核心论文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收录</w:t>
            </w:r>
            <w:r>
              <w:t>/</w:t>
            </w:r>
            <w:r>
              <w:t>发表核心论文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</w:t>
            </w:r>
            <w:r>
              <w:t>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改善项目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改善项目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参加专业培训人次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参加专业培训人次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≥2250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质量控制指标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质量控制指标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≥30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会议培训人数达标率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督导检查抽检覆盖率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督导检查抽检覆盖率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督导检查年度任务完成</w:t>
            </w:r>
            <w:r>
              <w:lastRenderedPageBreak/>
              <w:t>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督导检查年度任务完成率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质控会议培训按时完成率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质控会议培训按时完成率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工作经</w:t>
            </w:r>
            <w:r>
              <w:t>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提升广大群众对疾病的认识及基本处理能力、规范上报工作，提高医疗机构专科诊治水平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提升广大群众对疾病的认识及基本处理能力、规范上报工作，提高医疗机构专科诊治水平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加强学科建设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加强学科建设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有效加强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提升专科医疗队伍建设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提升专科医疗队伍建设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完善培训体系，提升质量内涵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完善培训体系，提升质量内涵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有效完善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培训对象结果满意度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培训对象结果满意度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督导检查结果满意度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督导检查结果满意度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7" w:name="_Toc157761126"/>
      <w:r>
        <w:rPr>
          <w:rFonts w:ascii="方正仿宋_GBK" w:eastAsia="方正仿宋_GBK" w:hAnsi="方正仿宋_GBK" w:cs="方正仿宋_GBK" w:hint="eastAsia"/>
          <w:sz w:val="28"/>
        </w:rPr>
        <w:t>18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县乡村卫生人才能力培训和紧缺人才培训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年医疗服务与保障能力提升补助资金绩效目标表</w:t>
      </w:r>
      <w:bookmarkEnd w:id="17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县乡村卫生人才能力培训和紧缺人才培训</w:t>
            </w:r>
            <w:r>
              <w:t>-01</w:t>
            </w:r>
            <w:r>
              <w:t>中央直达资金</w:t>
            </w:r>
            <w:r>
              <w:t>-2023</w:t>
            </w:r>
            <w:r>
              <w:t>年医疗服务与保障能力提升补助资金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23.54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23.54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用于发放劳务费、培训费等。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 xml:space="preserve">1. </w:t>
            </w:r>
            <w:r>
              <w:t>培养癌症筛查早诊人才队</w:t>
            </w:r>
            <w:r>
              <w:t>伍；探索癌症筛查与早诊培训模式。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实践技能培训人次</w:t>
            </w:r>
          </w:p>
          <w:p w:rsidR="00000000" w:rsidRDefault="00E23D44">
            <w:pPr>
              <w:pStyle w:val="2"/>
            </w:pP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实践技能培训人次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≥60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理论知识培训人次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理论知识培训人次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≥60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健康管理（体检）学员比例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健康管理（体检）学员比例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培训对象来源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培训对象来源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15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培训对象职业资质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培训对象招收从事癌症筛查与早诊的执业医师、医疗机构中健康体检的负责人、主检医师比例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培训考核通过率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</w:t>
            </w:r>
            <w:r>
              <w:t>考核通过率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≥75%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培训安排按时完成率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培训安排按时完成率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23.54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培训学员出勤率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培训学员出勤率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培训学员实践技能合格率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培训学员实践技能合格率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培训学员理论知识合格</w:t>
            </w:r>
            <w:r>
              <w:lastRenderedPageBreak/>
              <w:t>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培训学员理论知识合格率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县区级及以下医疗机构、卫生机构培训对象比例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县区级及以下医疗机构、卫生机构培训对象比例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考核优秀学员比例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考核优</w:t>
            </w:r>
            <w:r>
              <w:t>秀学员比例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有效提高癌症筛查早诊人才数量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有效提高癌症筛查早诊人才数量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参加培训人员的满意度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参加培训人员的满意度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项目督查满意度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项目督查满意度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8" w:name="_Toc157761127"/>
      <w:r>
        <w:rPr>
          <w:rFonts w:ascii="方正仿宋_GBK" w:eastAsia="方正仿宋_GBK" w:hAnsi="方正仿宋_GBK" w:cs="方正仿宋_GBK" w:hint="eastAsia"/>
          <w:sz w:val="28"/>
        </w:rPr>
        <w:t>19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县乡村卫生人才能力培训和紧缺人才培训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年医疗服务与保障能力提升补助资金（第二批）绩效目标表</w:t>
      </w:r>
      <w:bookmarkEnd w:id="18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县乡村卫生人才能力培训和紧缺人才培训</w:t>
            </w:r>
            <w:r>
              <w:t>-01</w:t>
            </w:r>
            <w:r>
              <w:t>中央直达资金</w:t>
            </w:r>
            <w:r>
              <w:t>-202</w:t>
            </w:r>
            <w:r>
              <w:t>3</w:t>
            </w:r>
            <w:r>
              <w:t>年医疗服务与保障能力提升补助资金（第二批）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16.91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16.91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发放学员补助、教师劳务费、培训费等。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1. 1.</w:t>
            </w:r>
            <w:r>
              <w:t>培养癌症筛查早诊人才队伍；探索癌症筛查与早诊培训模式。</w:t>
            </w:r>
            <w:r>
              <w:t>2.</w:t>
            </w:r>
            <w:r>
              <w:t>按照财政部有关政策要求，做好相关师资带教费发放，完成教学活动。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当年临床药师招生总数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当年临床药师招生总数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培训对象职业资质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培训对象招收从事癌症筛查</w:t>
            </w:r>
            <w:r>
              <w:t>与早诊的执业医师、医疗机构中健康体检的负责人、主检医师比例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培训考核通过率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培训考核通过率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≥75%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培训安排按时完成率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培训安排按时完成率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16.91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提高药学服务质量和能力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提高药学服务质量和能力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持续提升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培训学员出勤率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培训学员出勤率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培训学员实践技能合格率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培训学员实践技能合格率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培训学员理论知识合格率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培训学</w:t>
            </w:r>
            <w:r>
              <w:t>员理论知识合格率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县区级及以下医疗机构、卫生机</w:t>
            </w:r>
            <w:r>
              <w:lastRenderedPageBreak/>
              <w:t>构培训对象比例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县区级及以下医疗机构、卫生机构培训对象比例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考核优秀学员比例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考核优秀学员比例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有效提升医院药学服务能力和水平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有效提升医院药学服务能力和水平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持续提升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有效提高癌症筛查早诊人才数量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有效提高癌症筛查早诊人才数量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参加培训人员的满意度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参加培训人员的满意度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项目督查满意度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项目督查满意度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19" w:name="_Toc157761128"/>
      <w:r>
        <w:rPr>
          <w:rFonts w:ascii="方正仿宋_GBK" w:eastAsia="方正仿宋_GBK" w:hAnsi="方正仿宋_GBK" w:cs="方正仿宋_GBK" w:hint="eastAsia"/>
          <w:sz w:val="28"/>
        </w:rPr>
        <w:t>20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一般债券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市第一中心医院新址开办建设（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年一般债付息）绩效目标表</w:t>
      </w:r>
      <w:bookmarkEnd w:id="19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一般债券</w:t>
            </w:r>
            <w:r>
              <w:t>-</w:t>
            </w:r>
            <w:r>
              <w:t>市第一中心医院新址开办建设（</w:t>
            </w:r>
            <w:r>
              <w:t>2024</w:t>
            </w:r>
            <w:r>
              <w:t>年一般债付息）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153.00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153.00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偿还一般债利息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开办新院，贯彻落实国家、地方对大型综合医院发展要求，发挥地区医学中心核心能力。履行保障人民群众基本医疗需求的职能，同时构建国家级医学平台。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</w:t>
            </w:r>
            <w:r>
              <w:t>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债券利息偿还率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债券利息偿还率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合规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债券违约率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债券违约率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偿还利息及时率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偿还利息及时率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贴息补助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贴息补助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153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缓解公立医院运营资金压力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缓解公立医院运营资金压力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有效缓解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推动公立医院持续改善运营环境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推动公立医院持续改善运</w:t>
            </w:r>
            <w:r>
              <w:t>营环境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有效推动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0" w:name="_Toc157761129"/>
      <w:r>
        <w:rPr>
          <w:rFonts w:ascii="方正仿宋_GBK" w:eastAsia="方正仿宋_GBK" w:hAnsi="方正仿宋_GBK" w:cs="方正仿宋_GBK" w:hint="eastAsia"/>
          <w:sz w:val="28"/>
        </w:rPr>
        <w:t>21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中医药事业传承与发展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天津市名中医传承工作室建设（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20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中医药事业传承与发展</w:t>
            </w:r>
            <w:r>
              <w:t>-</w:t>
            </w:r>
            <w:r>
              <w:t>天津市名中医传承工作室建设（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用于学术研讨会议费、论文科研版面费等支出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提升天津市名中医的学术实力、影响力，提升名中医经验传承工</w:t>
            </w:r>
            <w:r>
              <w:t>作质量，打造中医药人才领军人才及优秀传承平台，传承名中医经验、创新中医药事业发展。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名中医思想传承学术研讨会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名中医思想传承学术研讨会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开展临床研究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开展临床研究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发表核心期刊以上论文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发表核心期刊以上论文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</w:t>
            </w:r>
            <w:r>
              <w:t>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制定天津市名中医擅长的常见病、疑难病临床诊疗方案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制定天津市名中医擅长的常见病、疑难病临床诊疗方案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</w:t>
            </w:r>
            <w:r>
              <w:t>个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培养传承团队中医药人才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培养传承团队中医药人才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接受外单位进修学习人员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接受外单位进修学习人员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</w:t>
            </w:r>
            <w:r>
              <w:t>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义诊、授课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义诊、授课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</w:t>
            </w:r>
            <w:r>
              <w:t>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本项目建设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符合《天津市名中医传承工作室建设项目实施方案》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符合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名中医团队中医诊疗服务能力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名中医团队中医诊疗服务能力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名中医学术影响力及知名度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名中医学术影响力及知名度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传承平台建设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传承平台建设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专科服务患者满意度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专科服务患者满意度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1" w:name="_Toc157761130"/>
      <w:r>
        <w:rPr>
          <w:rFonts w:ascii="方正仿宋_GBK" w:eastAsia="方正仿宋_GBK" w:hAnsi="方正仿宋_GBK" w:cs="方正仿宋_GBK" w:hint="eastAsia"/>
          <w:sz w:val="28"/>
        </w:rPr>
        <w:t>22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中医药事业传承与发展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中医药重点领域科学技术专项（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21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中医药事业传承与发展</w:t>
            </w:r>
            <w:r>
              <w:t>-</w:t>
            </w:r>
            <w:r>
              <w:t>中医药重点领域科学技术专项（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用于购置科研试剂材料及版面费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突出中医药的优势特色，继承与创新相结合，充分利</w:t>
            </w:r>
            <w:r>
              <w:t>用现代科技，加强中医原创理论创新及中医药的现代传承研究。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  <w:r>
              <w:t>2.</w:t>
            </w:r>
            <w:r>
              <w:t>开展中医科研课题研究，发展中医诊疗技术。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完成动物实验研究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完成动物实验研究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发表论文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发表论文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</w:t>
            </w:r>
            <w:r>
              <w:t>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科研任务完成率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科研任务完成率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</w:t>
            </w:r>
            <w:r>
              <w:t>万</w:t>
            </w:r>
            <w:r>
              <w:t>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中医药创新能力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中医药创新能力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中青年中医药科研人才数量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中青年中医药科研人才数量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科研工作人员满意度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科研工作人员满意度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2" w:name="_Toc157761131"/>
      <w:r>
        <w:rPr>
          <w:rFonts w:ascii="方正仿宋_GBK" w:eastAsia="方正仿宋_GBK" w:hAnsi="方正仿宋_GBK" w:cs="方正仿宋_GBK" w:hint="eastAsia"/>
          <w:sz w:val="28"/>
        </w:rPr>
        <w:t>23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中医药事业传承与发展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中医中西医结合科学研究课题（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22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中医药事业传承与发展</w:t>
            </w:r>
            <w:r>
              <w:t>-</w:t>
            </w:r>
            <w:r>
              <w:t>中医中西医结合科学研究课题（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2</w:t>
            </w:r>
            <w:r>
              <w:t>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购置科研试剂耗材及版面费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突出中医药的优势特色，继承与创新相结合，充分利用现代科技，结合中医药基础研究提升科研能力。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  <w:r>
              <w:t>2.</w:t>
            </w:r>
            <w:r>
              <w:t>开展中医科研课题研究，发展中医诊疗技术。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开展课题研究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开展课题研究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4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发表文章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发表文章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科研项目结项通过率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科研项目结项通过率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科研费用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科研费用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中医药创新能力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中医药创新能力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中青年中医药科研人才数量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中青年中医药科研人才数量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科研工作人员满意度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科研工作人员满意度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3" w:name="_Toc157761132"/>
      <w:r>
        <w:rPr>
          <w:rFonts w:ascii="方正仿宋_GBK" w:eastAsia="方正仿宋_GBK" w:hAnsi="方正仿宋_GBK" w:cs="方正仿宋_GBK" w:hint="eastAsia"/>
          <w:sz w:val="28"/>
        </w:rPr>
        <w:t>24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重大传染病防控经费（</w:t>
      </w:r>
      <w:r>
        <w:rPr>
          <w:rFonts w:ascii="方正仿宋_GBK" w:eastAsia="方正仿宋_GBK" w:hAnsi="方正仿宋_GBK" w:cs="方正仿宋_GBK"/>
          <w:sz w:val="28"/>
        </w:rPr>
        <w:t>2023</w:t>
      </w:r>
      <w:r>
        <w:rPr>
          <w:rFonts w:ascii="方正仿宋_GBK" w:eastAsia="方正仿宋_GBK" w:hAnsi="方正仿宋_GBK" w:cs="方正仿宋_GBK"/>
          <w:sz w:val="28"/>
        </w:rPr>
        <w:t>年中央第二批）绩效目标表</w:t>
      </w:r>
      <w:bookmarkEnd w:id="23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</w:t>
            </w:r>
            <w:r>
              <w:t>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重大传染病防控经费（</w:t>
            </w:r>
            <w:r>
              <w:t>2023</w:t>
            </w:r>
            <w:r>
              <w:t>年中央第二批）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21.00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用于发放筛查劳务费、培训费等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提高慢性病防治水平，降低心脑血管疾病等并发症的发病率和死亡率。</w:t>
            </w:r>
          </w:p>
          <w:p w:rsidR="00000000" w:rsidRDefault="00E23D44">
            <w:pPr>
              <w:pStyle w:val="2"/>
            </w:pPr>
            <w:r>
              <w:t>2.</w:t>
            </w:r>
            <w:r>
              <w:t>按照新冠肺炎哨点医院监测要求，对符合监测对象条件的就诊患者进行监测并定期上报疾控部门；对呼吸道细菌识别进行监测，并按时上报。同时，按照防控要求，对新冠肺炎愿检尽检人员开展核酸检测工作。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</w:t>
            </w:r>
            <w:r>
              <w:t>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建档人数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建档人数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健康教育培训人次数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健康教育培训人次数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呼吸道细菌识别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呼吸道细菌识别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≥100</w:t>
            </w:r>
            <w:r>
              <w:t>份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新冠肺炎监测样本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新冠肺炎监测样本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≥1200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提高筛查水平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提高筛查水平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21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有效提高防治水平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有效提高防治水平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加强发热患者甄别及时发现新冠肺炎病例防控疫情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加强发热患者甄别及时发现新冠肺炎病例防控疫情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有效加强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</w:t>
            </w:r>
            <w:r>
              <w:lastRenderedPageBreak/>
              <w:t>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提升慢性病</w:t>
            </w:r>
            <w:r>
              <w:lastRenderedPageBreak/>
              <w:t>防治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提升慢性病防治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提高发热感染指标监测有效性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提高发热感染指标监测有效性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</w:t>
            </w:r>
            <w:r>
              <w:t>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4" w:name="_Toc157761133"/>
      <w:r>
        <w:rPr>
          <w:rFonts w:ascii="方正仿宋_GBK" w:eastAsia="方正仿宋_GBK" w:hAnsi="方正仿宋_GBK" w:cs="方正仿宋_GBK" w:hint="eastAsia"/>
          <w:sz w:val="28"/>
        </w:rPr>
        <w:t>25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重大传染病疫情防控经费</w:t>
      </w:r>
      <w:r>
        <w:rPr>
          <w:rFonts w:ascii="方正仿宋_GBK" w:eastAsia="方正仿宋_GBK" w:hAnsi="方正仿宋_GBK" w:cs="方正仿宋_GBK"/>
          <w:sz w:val="28"/>
        </w:rPr>
        <w:t>(2023</w:t>
      </w:r>
      <w:r>
        <w:rPr>
          <w:rFonts w:ascii="方正仿宋_GBK" w:eastAsia="方正仿宋_GBK" w:hAnsi="方正仿宋_GBK" w:cs="方正仿宋_GBK"/>
          <w:sz w:val="28"/>
        </w:rPr>
        <w:t>年中央专项</w:t>
      </w:r>
      <w:r>
        <w:rPr>
          <w:rFonts w:ascii="方正仿宋_GBK" w:eastAsia="方正仿宋_GBK" w:hAnsi="方正仿宋_GBK" w:cs="方正仿宋_GBK"/>
          <w:sz w:val="28"/>
        </w:rPr>
        <w:t>)</w:t>
      </w:r>
      <w:r>
        <w:rPr>
          <w:rFonts w:ascii="方正仿宋_GBK" w:eastAsia="方正仿宋_GBK" w:hAnsi="方正仿宋_GBK" w:cs="方正仿宋_GBK"/>
          <w:sz w:val="28"/>
        </w:rPr>
        <w:t>绩效目标表</w:t>
      </w:r>
      <w:bookmarkEnd w:id="24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重大传染病疫情防控经费</w:t>
            </w:r>
            <w:r>
              <w:t>(2023</w:t>
            </w:r>
            <w:r>
              <w:t>年中央专项</w:t>
            </w:r>
            <w:r>
              <w:t>)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52.00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用于发放筛查劳务费、培训费等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提高慢性病防治水平，降低心脑血管疾病等并发症的发病率和死亡率。</w:t>
            </w:r>
          </w:p>
          <w:p w:rsidR="00000000" w:rsidRDefault="00E23D44">
            <w:pPr>
              <w:pStyle w:val="2"/>
            </w:pPr>
            <w:r>
              <w:t>2.</w:t>
            </w:r>
            <w:r>
              <w:t>按照新冠肺炎哨点医院监测要求，对符合监测对象条件的就诊患者进行监测并定期上报疾控部门；对呼吸道细菌识别进行监测，并按时上报</w:t>
            </w:r>
            <w:r>
              <w:t>。同时，按照防控要求，对新冠肺炎应检尽检人员开展核酸检测工作。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  <w:p w:rsidR="00000000" w:rsidRDefault="00E23D44">
            <w:pPr>
              <w:pStyle w:val="2"/>
            </w:pP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筛查人次</w:t>
            </w:r>
          </w:p>
          <w:p w:rsidR="00000000" w:rsidRDefault="00E23D44">
            <w:pPr>
              <w:pStyle w:val="2"/>
            </w:pP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建档人数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建档人数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健康教育培训人次数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健康教育培训人次数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呼吸道细菌识别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呼吸道细菌识别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≥100</w:t>
            </w:r>
            <w:r>
              <w:t>份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新冠肺炎监测样本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新冠肺炎监测样本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≥1200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提高筛查水平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提高筛查水平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52</w:t>
            </w:r>
            <w:r>
              <w:t>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有效提高防治水平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有效提高防治水平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加强发热患者甄别及时发现新冠肺炎病例防控疫情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  <w:r>
              <w:t>加强发热患者甄别及时发现新冠肺炎病例防控疫情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有效加强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提升慢性病防治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提升慢性病防治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提高发热感染指标监测有效性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提高发热感染指标监测有效性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5" w:name="_Toc157761134"/>
      <w:r>
        <w:rPr>
          <w:rFonts w:ascii="方正仿宋_GBK" w:eastAsia="方正仿宋_GBK" w:hAnsi="方正仿宋_GBK" w:cs="方正仿宋_GBK" w:hint="eastAsia"/>
          <w:sz w:val="28"/>
        </w:rPr>
        <w:t>26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重点传染病及健康危害因素监测（新冠变异监测（本土变异监测））（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年中央重大传染病防控经费）绩效目标表</w:t>
      </w:r>
      <w:bookmarkEnd w:id="25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重点传染病及健康危害因素监测（新冠变异监测（本土变异监测））（</w:t>
            </w:r>
            <w:r>
              <w:t>2024</w:t>
            </w:r>
            <w:r>
              <w:t>年中央重大传染病防控经费）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发放劳务</w:t>
            </w:r>
            <w:r>
              <w:t>、支付试剂耗材费等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新冠疫情防控已进入新阶段，保障及时监测和捕获传播力、致病力和免疫逃逸能力发生重要改变的变异株，为检测试剂、疫苗和药物的研发及评价提供科学基础。</w:t>
            </w: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新冠肺炎病例采集例数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新冠肺炎病例采集例数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每周采集门急诊新冠肺炎病例数</w:t>
            </w:r>
            <w:r>
              <w:t>≥20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监测任务完成率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监测任务完成率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保障新冠病毒变异株监测水平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保障新冠病毒变异株监测水平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有所保障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各</w:t>
            </w:r>
            <w:r>
              <w:t>项任务完成及时率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数据上报及时性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数据上报及时性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8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为疫情防控提供技术支持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为疫情防控提供技术支持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有效支持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提升临床诊疗水平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提升临床诊疗水平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6" w:name="_Toc157761135"/>
      <w:r>
        <w:rPr>
          <w:rFonts w:ascii="方正仿宋_GBK" w:eastAsia="方正仿宋_GBK" w:hAnsi="方正仿宋_GBK" w:cs="方正仿宋_GBK" w:hint="eastAsia"/>
          <w:sz w:val="28"/>
        </w:rPr>
        <w:t>27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重点传染病及健康危害因素监测（重点呼吸道传染病监测）（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年中央重大传染病防控经费）绩效目标表</w:t>
      </w:r>
      <w:bookmarkEnd w:id="26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</w:t>
            </w:r>
            <w:r>
              <w:t>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重点传染病及健康危害因素监测（重点呼吸道传染病监测）（</w:t>
            </w:r>
            <w:r>
              <w:t>2024</w:t>
            </w:r>
            <w:r>
              <w:t>年中央重大传染病防控经费）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用于发放监测劳务费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作为天津市流感监测医院之一，为进一步加强流感监测工作，切实提高流感监测工作质量和水平，按照《天津市流行性感冒监测任务委托书》要求，按时完成住院严重急性呼吸道感染病例（</w:t>
            </w:r>
            <w:r>
              <w:t>SARI)</w:t>
            </w:r>
            <w:r>
              <w:t>每周</w:t>
            </w:r>
            <w:r>
              <w:t>5</w:t>
            </w:r>
            <w:r>
              <w:t>例，流行性感冒</w:t>
            </w:r>
            <w:r>
              <w:t>10</w:t>
            </w:r>
            <w:r>
              <w:t>月转至次年</w:t>
            </w:r>
            <w:r>
              <w:t>4</w:t>
            </w:r>
            <w:r>
              <w:t>月每周</w:t>
            </w:r>
            <w:r>
              <w:t>30</w:t>
            </w:r>
            <w:r>
              <w:t>例、</w:t>
            </w:r>
            <w:r>
              <w:t>5-9</w:t>
            </w:r>
            <w:r>
              <w:t>月每周</w:t>
            </w:r>
            <w:r>
              <w:t>10</w:t>
            </w:r>
            <w:r>
              <w:t>例。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流感样本采集例数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流感样本采集例数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住院严重急性呼吸道感染病例（</w:t>
            </w:r>
            <w:r>
              <w:t>SARI</w:t>
            </w:r>
            <w:r>
              <w:t>）每周</w:t>
            </w:r>
            <w:r>
              <w:t>5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流感样本采集例数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流感样本采集例数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流行性感冒</w:t>
            </w:r>
            <w:r>
              <w:t>10</w:t>
            </w:r>
            <w:r>
              <w:t>月至次年</w:t>
            </w:r>
            <w:r>
              <w:t>4</w:t>
            </w:r>
            <w:r>
              <w:t>月每周</w:t>
            </w:r>
            <w:r>
              <w:t>30</w:t>
            </w:r>
            <w:r>
              <w:t>例，</w:t>
            </w:r>
            <w:r>
              <w:t>5-9</w:t>
            </w:r>
            <w:r>
              <w:t>月每周</w:t>
            </w:r>
            <w:r>
              <w:t>10</w:t>
            </w:r>
            <w:r>
              <w:t>例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保障流感监测水平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保障流感监测水平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有所保障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监测任务完成率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监测任务完成率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数据上报及时性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数据上报及时性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6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保障群众安全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</w:t>
            </w:r>
            <w:r>
              <w:t>障群众安全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为流感防治决策提供依据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为流感防治决策提供依据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有效提供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7" w:name="_Toc157761136"/>
      <w:r>
        <w:rPr>
          <w:rFonts w:ascii="方正仿宋_GBK" w:eastAsia="方正仿宋_GBK" w:hAnsi="方正仿宋_GBK" w:cs="方正仿宋_GBK" w:hint="eastAsia"/>
          <w:sz w:val="28"/>
        </w:rPr>
        <w:t>28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住院医师规范化培训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直达资金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年医疗服务与保障能力提升绩效目标表</w:t>
      </w:r>
      <w:bookmarkEnd w:id="27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住院医师规范化培训</w:t>
            </w:r>
            <w:r>
              <w:t>-01</w:t>
            </w:r>
            <w:r>
              <w:t>直达资金</w:t>
            </w:r>
            <w:r>
              <w:t>-2024</w:t>
            </w:r>
            <w:r>
              <w:t>年医疗服务与保障能力提升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516.00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516.00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发放学员津贴、购置教</w:t>
            </w:r>
            <w:r>
              <w:t>学设备、发放带教费等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作为天津市医疗卫生系统医师规范化培训基地之一，承担天津市临床医师规范化培训工作。按年度招生，在培人数</w:t>
            </w:r>
            <w:r>
              <w:t>200</w:t>
            </w:r>
            <w:r>
              <w:t>余人，圆满完成年度培训任务。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00000" w:rsidRDefault="00E23D44">
            <w:pPr>
              <w:pStyle w:val="2"/>
            </w:pP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参加省级以上师资培训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参加省级以上师资培训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院级公共课程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院级公共课程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院级师资培训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院级师资培训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≥300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结业率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结业率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提高学员临床水平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提高学</w:t>
            </w:r>
            <w:r>
              <w:t>员临床水平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516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提升服务社会能力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提升服务社会能力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有效提高临床教学水平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有效提高临床教学水平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8" w:name="_Toc157761137"/>
      <w:r>
        <w:rPr>
          <w:rFonts w:ascii="方正仿宋_GBK" w:eastAsia="方正仿宋_GBK" w:hAnsi="方正仿宋_GBK" w:cs="方正仿宋_GBK" w:hint="eastAsia"/>
          <w:sz w:val="28"/>
        </w:rPr>
        <w:t>29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住院医师规范化培训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年医疗服务与保障能力提升补助资金（第二批）绩效目标表</w:t>
      </w:r>
      <w:bookmarkEnd w:id="28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</w:t>
            </w:r>
            <w:r>
              <w:t>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住院医师规范化培训</w:t>
            </w:r>
            <w:r>
              <w:t>-01</w:t>
            </w:r>
            <w:r>
              <w:t>中央直达资金</w:t>
            </w:r>
            <w:r>
              <w:t>-2023</w:t>
            </w:r>
            <w:r>
              <w:t>年医疗服务与保障能力提升补助资金（第二批）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10.50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10.50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支付维护费、购置软件等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作为天津市医疗卫生系统医师规范化培训基地之一，承担天津市临床医师规范化培训工作。按年度招生，在培人数</w:t>
            </w:r>
            <w:r>
              <w:t>200</w:t>
            </w:r>
            <w:r>
              <w:t>余人，圆满完成年度培训任务。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参加省级以上师资培训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参加省级以上师资培训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院级公共课程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院级公共课程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≥50</w:t>
            </w:r>
            <w:r>
              <w:t>学时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院级师资培训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院级师资培训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≥300</w:t>
            </w:r>
            <w:r>
              <w:t>人次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结业率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结业率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≥85%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提高学员临床水平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提高学员临床水平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补助经费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补助经费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10.5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提升服务社会能力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提升服务社会能力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有效提高临床教学水平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有</w:t>
            </w:r>
            <w:r>
              <w:t>效提高临床教学水平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有效提高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29" w:name="_Toc157761138"/>
      <w:r>
        <w:rPr>
          <w:rFonts w:ascii="方正仿宋_GBK" w:eastAsia="方正仿宋_GBK" w:hAnsi="方正仿宋_GBK" w:cs="方正仿宋_GBK" w:hint="eastAsia"/>
          <w:sz w:val="28"/>
        </w:rPr>
        <w:t>30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专项债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天津市第一中心医院新址扩建项目（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年专项债还本）绩效目标表</w:t>
      </w:r>
      <w:bookmarkEnd w:id="29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专项债</w:t>
            </w:r>
            <w:r>
              <w:t>-</w:t>
            </w:r>
            <w:r>
              <w:t>天津市第一中心医院新址扩建项目（</w:t>
            </w:r>
            <w:r>
              <w:t>2024</w:t>
            </w:r>
            <w:r>
              <w:t>年专项债还本）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用于偿还债务本金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1.2019-2021</w:t>
            </w:r>
            <w:r>
              <w:t>年我院累计申请发行政府专项债券</w:t>
            </w:r>
            <w:r>
              <w:t>20</w:t>
            </w:r>
            <w:r>
              <w:t>亿元，用于天津市</w:t>
            </w:r>
            <w:r>
              <w:t>第一中心医院侯台新址（水西院区）项目，</w:t>
            </w:r>
            <w:r>
              <w:t>2019</w:t>
            </w:r>
            <w:r>
              <w:t>年</w:t>
            </w:r>
            <w:r>
              <w:t>8</w:t>
            </w:r>
            <w:r>
              <w:t>月</w:t>
            </w:r>
            <w:r>
              <w:t>5</w:t>
            </w:r>
            <w:r>
              <w:t>日发行</w:t>
            </w:r>
            <w:r>
              <w:t>“2019</w:t>
            </w:r>
            <w:r>
              <w:t>年天津市政府医疗卫生专项债券（一期）</w:t>
            </w:r>
            <w:r>
              <w:t>-2019</w:t>
            </w:r>
            <w:r>
              <w:t>年天津市政府专项债券（二十八期）</w:t>
            </w:r>
            <w:r>
              <w:t>”1</w:t>
            </w:r>
            <w:r>
              <w:t>亿元，到期日为</w:t>
            </w:r>
            <w:r>
              <w:t>2024</w:t>
            </w:r>
            <w:r>
              <w:t>年</w:t>
            </w:r>
            <w:r>
              <w:t>8</w:t>
            </w:r>
            <w:r>
              <w:t>月</w:t>
            </w:r>
            <w:r>
              <w:t>5</w:t>
            </w:r>
            <w:r>
              <w:t>日。</w:t>
            </w:r>
          </w:p>
          <w:p w:rsidR="00000000" w:rsidRDefault="00E23D44">
            <w:pPr>
              <w:pStyle w:val="2"/>
            </w:pPr>
            <w:r>
              <w:t>2.2019-2021</w:t>
            </w:r>
            <w:r>
              <w:t>年我院累计申请发行政府专项债券</w:t>
            </w:r>
            <w:r>
              <w:t>20</w:t>
            </w:r>
            <w:r>
              <w:t>亿元，用于天津市第一中心医院侯台新址（水西院区）项目，</w:t>
            </w:r>
            <w:r>
              <w:t>2019</w:t>
            </w:r>
            <w:r>
              <w:t>年</w:t>
            </w:r>
            <w:r>
              <w:t>8</w:t>
            </w:r>
            <w:r>
              <w:t>月</w:t>
            </w:r>
            <w:r>
              <w:t>5</w:t>
            </w:r>
            <w:r>
              <w:t>日发行</w:t>
            </w:r>
            <w:r>
              <w:t>“2019</w:t>
            </w:r>
            <w:r>
              <w:t>年天津市政府医疗卫生专项债券（一期）</w:t>
            </w:r>
            <w:r>
              <w:t>-2019</w:t>
            </w:r>
            <w:r>
              <w:t>年天津市政府专项债券（二十八期）</w:t>
            </w:r>
            <w:r>
              <w:t>”1</w:t>
            </w:r>
            <w:r>
              <w:t>亿元，到期日为</w:t>
            </w:r>
            <w:r>
              <w:t>2024</w:t>
            </w:r>
            <w:r>
              <w:t>年</w:t>
            </w:r>
            <w:r>
              <w:t>8</w:t>
            </w:r>
            <w:r>
              <w:t>月</w:t>
            </w:r>
            <w:r>
              <w:t>5</w:t>
            </w:r>
            <w:r>
              <w:t>日。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</w:t>
            </w:r>
            <w:r>
              <w:t>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10000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偿还债务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偿还债务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</w:t>
            </w:r>
            <w:r>
              <w:t>笔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合规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缓解公立医院运营资金压力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缓解公立医院运营资金压力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有效缓解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推动公立医院持续改善运营环境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推动公立医院持续改善运营环境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有效推动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30" w:name="_Toc157761139"/>
      <w:r>
        <w:rPr>
          <w:rFonts w:ascii="方正仿宋_GBK" w:eastAsia="方正仿宋_GBK" w:hAnsi="方正仿宋_GBK" w:cs="方正仿宋_GBK" w:hint="eastAsia"/>
          <w:sz w:val="28"/>
        </w:rPr>
        <w:t>31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专项债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天津市第一中心医院新址增扩建项目（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年专项债付息）绩效目标表</w:t>
      </w:r>
      <w:bookmarkEnd w:id="30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专项债</w:t>
            </w:r>
            <w:r>
              <w:t>-</w:t>
            </w:r>
            <w:r>
              <w:t>天津市第一中心医院新址增扩建项目（</w:t>
            </w:r>
            <w:r>
              <w:t>2024</w:t>
            </w:r>
            <w:r>
              <w:t>年专项债付息）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6332.00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>6332.00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偿还专项债利息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天津市第一中心医院新址扩建项目属于重大民生项目、</w:t>
            </w:r>
            <w:r>
              <w:t>2017</w:t>
            </w:r>
            <w:r>
              <w:t>年重点建设工程。该项目将为医院贯彻落实国家、地方对大型综合医院发展要求，发挥地区医学中心核心能力，履行保障人民群众基本医疗需求的职能，同时构建国家级医学平台获得的崭</w:t>
            </w:r>
            <w:r>
              <w:t>新发展机会。加大公立医院财政补偿水平，贴息补助缓解新院开办资金压力。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偿还债务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偿还债务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笔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债券利息偿还率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债券利息偿还率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合规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债券违约率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债券违约率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偿还利息及时率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偿还利息及时率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100%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偿还时间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偿还时间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贴息补助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贴息补助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6332</w:t>
            </w:r>
            <w:r>
              <w:t>万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缓解公立医院运营</w:t>
            </w:r>
            <w:r>
              <w:t>资金压力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缓解公立医院运营资金压力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有效缓解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推动公立医院持续改善运营环境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推动公立医院持续改善运营环境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有效推动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31" w:name="_Toc157761140"/>
      <w:r>
        <w:rPr>
          <w:rFonts w:ascii="方正仿宋_GBK" w:eastAsia="方正仿宋_GBK" w:hAnsi="方正仿宋_GBK" w:cs="方正仿宋_GBK" w:hint="eastAsia"/>
          <w:sz w:val="28"/>
        </w:rPr>
        <w:t>32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自有收入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工程建设信息化及其他（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31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自有收入</w:t>
            </w:r>
            <w:r>
              <w:t>-</w:t>
            </w:r>
            <w:r>
              <w:t>工程建设信息化及其他（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33402.00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33402.00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购置信息网络软件及房</w:t>
            </w:r>
            <w:r>
              <w:t>屋建筑物购建。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为保障天津市第一中心医院正常运转，购置信息网络软件及房屋建筑物购建。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支持项目数量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支持项目数量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≥2</w:t>
            </w:r>
            <w:r>
              <w:t>项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房屋建筑物购建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房屋建筑物购建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26938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信息网络及软件购置更新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信息网络及软件购置更新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6464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33402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</w:t>
            </w:r>
            <w:r>
              <w:t>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保障医院有效运转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保障医院有效运转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推动医院信息化程度提升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推动医院信息化程度提升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有效推动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000000" w:rsidRDefault="00E23D44">
      <w:pPr>
        <w:sectPr w:rsidR="00000000">
          <w:pgSz w:w="11900" w:h="16840"/>
          <w:pgMar w:top="1984" w:right="1304" w:bottom="1134" w:left="1304" w:header="720" w:footer="720" w:gutter="0"/>
          <w:cols w:space="720"/>
        </w:sectPr>
      </w:pPr>
    </w:p>
    <w:p w:rsidR="00000000" w:rsidRDefault="00E23D44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00000" w:rsidRDefault="00E23D44">
      <w:pPr>
        <w:ind w:firstLine="560"/>
        <w:outlineLvl w:val="3"/>
      </w:pPr>
      <w:bookmarkStart w:id="32" w:name="_Toc157761141"/>
      <w:r>
        <w:rPr>
          <w:rFonts w:ascii="方正仿宋_GBK" w:eastAsia="方正仿宋_GBK" w:hAnsi="方正仿宋_GBK" w:cs="方正仿宋_GBK" w:hint="eastAsia"/>
          <w:sz w:val="28"/>
        </w:rPr>
        <w:t>33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自有收入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药品耗材及资产购置（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32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000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5"/>
            </w:pPr>
            <w:r>
              <w:t>368201</w:t>
            </w:r>
            <w:r>
              <w:t>天津市第一中心医院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00000" w:rsidRDefault="00E23D44">
            <w:pPr>
              <w:pStyle w:val="4"/>
            </w:pPr>
            <w:r>
              <w:t>单位：万元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自有收入</w:t>
            </w:r>
            <w:r>
              <w:t>-</w:t>
            </w:r>
            <w:r>
              <w:t>药品耗材及资产购置（</w:t>
            </w:r>
            <w:r>
              <w:t>2024</w:t>
            </w:r>
            <w:r>
              <w:t>年）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234152.00</w:t>
            </w:r>
          </w:p>
        </w:tc>
        <w:tc>
          <w:tcPr>
            <w:tcW w:w="1587" w:type="dxa"/>
            <w:vAlign w:val="center"/>
          </w:tcPr>
          <w:p w:rsidR="00000000" w:rsidRDefault="00E23D4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00000" w:rsidRDefault="00E23D44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234152.00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</w:tcPr>
          <w:p w:rsidR="00000000" w:rsidRDefault="00E23D44"/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购置设备及卫生耗材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00000" w:rsidRDefault="00E23D44">
            <w:pPr>
              <w:pStyle w:val="2"/>
            </w:pPr>
            <w:r>
              <w:t>1.</w:t>
            </w:r>
            <w:r>
              <w:t>为保障天津市第一中心医院正常经营及运转，购置刚需药品耗材及医疗设备。</w:t>
            </w:r>
          </w:p>
        </w:tc>
      </w:tr>
    </w:tbl>
    <w:p w:rsidR="00000000" w:rsidRDefault="00E23D4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0000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1"/>
            </w:pPr>
            <w:r>
              <w:t>指标值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医疗设备购置台数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医疗设备购置台数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≥10</w:t>
            </w:r>
            <w:r>
              <w:t>台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购置药品耗材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购置药品耗材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214972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购置资产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购置资产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191801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设备合格率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购置及时率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购置及时率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≥95%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234152</w:t>
            </w:r>
            <w:r>
              <w:t>万元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E23D4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保障医院正常运转，</w:t>
            </w:r>
            <w:r>
              <w:t>服务患者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保障医院正常运转，服务患者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有效保障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00000" w:rsidRDefault="00E23D44"/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满足日常运转需求，推</w:t>
            </w:r>
            <w:r>
              <w:lastRenderedPageBreak/>
              <w:t>动医院诊疗水平提升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lastRenderedPageBreak/>
              <w:t>满足日常运转需求，推动医院诊疗水平提升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有效推动</w:t>
            </w:r>
          </w:p>
        </w:tc>
      </w:tr>
      <w:tr w:rsidR="00000000">
        <w:trPr>
          <w:trHeight w:val="369"/>
          <w:jc w:val="center"/>
        </w:trPr>
        <w:tc>
          <w:tcPr>
            <w:tcW w:w="1276" w:type="dxa"/>
            <w:vAlign w:val="center"/>
          </w:tcPr>
          <w:p w:rsidR="00000000" w:rsidRDefault="00E23D44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000000" w:rsidRDefault="00E23D4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000000" w:rsidRDefault="00E23D44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000000" w:rsidRDefault="00E23D44">
            <w:pPr>
              <w:pStyle w:val="2"/>
            </w:pPr>
            <w:r>
              <w:t>≥90%</w:t>
            </w:r>
          </w:p>
        </w:tc>
      </w:tr>
    </w:tbl>
    <w:p w:rsidR="00E23D44" w:rsidRDefault="00E23D44"/>
    <w:sectPr w:rsidR="00E23D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44" w:rsidRDefault="00E23D44" w:rsidP="00CF5D8A">
      <w:r>
        <w:separator/>
      </w:r>
    </w:p>
  </w:endnote>
  <w:endnote w:type="continuationSeparator" w:id="0">
    <w:p w:rsidR="00E23D44" w:rsidRDefault="00E23D44" w:rsidP="00CF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44" w:rsidRDefault="00E23D44" w:rsidP="00CF5D8A">
      <w:r>
        <w:separator/>
      </w:r>
    </w:p>
  </w:footnote>
  <w:footnote w:type="continuationSeparator" w:id="0">
    <w:p w:rsidR="00E23D44" w:rsidRDefault="00E23D44" w:rsidP="00CF5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wMmNhY2Q0YjJjMzhlOWVjYTcyOTAzNTU3M2Q0MzQifQ=="/>
  </w:docVars>
  <w:rsids>
    <w:rsidRoot w:val="00CF5D8A"/>
    <w:rsid w:val="00CF5D8A"/>
    <w:rsid w:val="00E23D44"/>
    <w:rsid w:val="3EAB0813"/>
    <w:rsid w:val="60306380"/>
    <w:rsid w:val="FFD5E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CF5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5D8A"/>
    <w:rPr>
      <w:kern w:val="2"/>
      <w:sz w:val="18"/>
      <w:szCs w:val="18"/>
    </w:rPr>
  </w:style>
  <w:style w:type="paragraph" w:styleId="a4">
    <w:name w:val="footer"/>
    <w:basedOn w:val="a"/>
    <w:link w:val="Char0"/>
    <w:rsid w:val="00CF5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5D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3264</Words>
  <Characters>18611</Characters>
  <Application>Microsoft Office Word</Application>
  <DocSecurity>0</DocSecurity>
  <Lines>155</Lines>
  <Paragraphs>43</Paragraphs>
  <ScaleCrop>false</ScaleCrop>
  <Company>Microsoft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WLB1</cp:lastModifiedBy>
  <cp:revision>2</cp:revision>
  <dcterms:created xsi:type="dcterms:W3CDTF">2024-02-28T08:30:00Z</dcterms:created>
  <dcterms:modified xsi:type="dcterms:W3CDTF">2024-02-28T08:30:00Z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742BD018D7794AD5A08122E28B850624_12</vt:lpwstr>
  </property>
</Properties>
</file>